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F3744">
      <w:pPr>
        <w:pStyle w:val="3"/>
        <w:numPr>
          <w:ilvl w:val="0"/>
          <w:numId w:val="1"/>
        </w:numPr>
        <w:spacing w:line="460" w:lineRule="exact"/>
        <w:ind w:left="433" w:leftChars="206" w:firstLine="0" w:firstLineChars="0"/>
        <w:jc w:val="center"/>
        <w:outlineLvl w:val="0"/>
        <w:rPr>
          <w:rFonts w:hint="eastAsia" w:ascii="新宋体" w:hAnsi="新宋体" w:eastAsia="新宋体" w:cs="新宋体"/>
          <w:b/>
          <w:sz w:val="30"/>
          <w:highlight w:val="none"/>
        </w:rPr>
      </w:pPr>
      <w:r>
        <w:rPr>
          <w:rFonts w:hint="eastAsia" w:ascii="新宋体" w:hAnsi="新宋体" w:eastAsia="新宋体" w:cs="新宋体"/>
          <w:b/>
          <w:sz w:val="30"/>
          <w:highlight w:val="none"/>
        </w:rPr>
        <w:t xml:space="preserve">  比选内容及要求</w:t>
      </w:r>
      <w:bookmarkStart w:id="0" w:name="_Toc221356895"/>
      <w:bookmarkStart w:id="1" w:name="_Toc221356958"/>
    </w:p>
    <w:bookmarkEnd w:id="0"/>
    <w:bookmarkEnd w:id="1"/>
    <w:p w14:paraId="7B44A72A">
      <w:pPr>
        <w:spacing w:line="460" w:lineRule="exact"/>
        <w:ind w:firstLine="660" w:firstLineChars="300"/>
        <w:outlineLvl w:val="0"/>
        <w:rPr>
          <w:rFonts w:hint="eastAsia" w:ascii="新宋体" w:hAnsi="新宋体" w:eastAsia="新宋体" w:cs="新宋体"/>
          <w:b/>
          <w:sz w:val="22"/>
          <w:szCs w:val="22"/>
          <w:highlight w:val="none"/>
          <w:u w:val="single"/>
        </w:rPr>
      </w:pPr>
      <w:r>
        <w:rPr>
          <w:rFonts w:hint="eastAsia" w:ascii="宋体" w:hAnsi="宋体" w:cs="宋体"/>
          <w:color w:val="auto"/>
          <w:sz w:val="22"/>
          <w:szCs w:val="22"/>
          <w:highlight w:val="none"/>
        </w:rPr>
        <w:t>★</w:t>
      </w:r>
      <w:r>
        <w:rPr>
          <w:rFonts w:hint="eastAsia" w:ascii="新宋体" w:hAnsi="新宋体" w:eastAsia="新宋体" w:cs="新宋体"/>
          <w:b/>
          <w:sz w:val="22"/>
          <w:szCs w:val="22"/>
          <w:highlight w:val="none"/>
          <w:u w:val="single"/>
        </w:rPr>
        <w:t>本项目总预算拾万元整（¥100000.00），</w:t>
      </w:r>
      <w:r>
        <w:rPr>
          <w:rFonts w:hint="eastAsia" w:ascii="新宋体" w:hAnsi="新宋体" w:eastAsia="新宋体" w:cs="新宋体"/>
          <w:b/>
          <w:bCs/>
          <w:sz w:val="22"/>
          <w:szCs w:val="22"/>
          <w:highlight w:val="none"/>
          <w:u w:val="single"/>
        </w:rPr>
        <w:t>如投标人单价报价超过最高单价限价按无效标处理</w:t>
      </w:r>
      <w:r>
        <w:rPr>
          <w:rFonts w:hint="eastAsia" w:ascii="新宋体" w:hAnsi="新宋体" w:eastAsia="新宋体" w:cs="新宋体"/>
          <w:b/>
          <w:sz w:val="22"/>
          <w:szCs w:val="22"/>
          <w:highlight w:val="none"/>
          <w:u w:val="single"/>
        </w:rPr>
        <w:t>。</w:t>
      </w:r>
    </w:p>
    <w:p w14:paraId="19F37823">
      <w:pPr>
        <w:spacing w:line="460" w:lineRule="exact"/>
        <w:ind w:firstLine="663" w:firstLineChars="300"/>
        <w:outlineLvl w:val="0"/>
        <w:rPr>
          <w:rFonts w:ascii="新宋体" w:hAnsi="新宋体" w:eastAsia="新宋体"/>
          <w:b/>
          <w:sz w:val="22"/>
          <w:szCs w:val="22"/>
          <w:highlight w:val="none"/>
        </w:rPr>
      </w:pPr>
      <w:r>
        <w:rPr>
          <w:rFonts w:hint="eastAsia" w:ascii="新宋体" w:hAnsi="新宋体" w:eastAsia="新宋体"/>
          <w:b/>
          <w:sz w:val="22"/>
          <w:szCs w:val="22"/>
          <w:highlight w:val="none"/>
        </w:rPr>
        <w:t xml:space="preserve">一、招标内容 </w:t>
      </w:r>
    </w:p>
    <w:p w14:paraId="7F8CBC3C">
      <w:pPr>
        <w:spacing w:line="460" w:lineRule="exact"/>
        <w:ind w:firstLine="420"/>
        <w:rPr>
          <w:rFonts w:ascii="新宋体" w:hAnsi="新宋体" w:eastAsia="新宋体"/>
          <w:b/>
          <w:sz w:val="22"/>
          <w:szCs w:val="22"/>
          <w:highlight w:val="none"/>
        </w:rPr>
      </w:pPr>
      <w:r>
        <w:rPr>
          <w:rFonts w:hint="eastAsia" w:ascii="新宋体" w:hAnsi="新宋体" w:eastAsia="新宋体"/>
          <w:b/>
          <w:sz w:val="22"/>
          <w:szCs w:val="22"/>
          <w:highlight w:val="none"/>
        </w:rPr>
        <w:t xml:space="preserve"> 1、采购内容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0"/>
        <w:gridCol w:w="1979"/>
        <w:gridCol w:w="1597"/>
        <w:gridCol w:w="1696"/>
      </w:tblGrid>
      <w:tr w14:paraId="5D36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12913A50">
            <w:pPr>
              <w:jc w:val="center"/>
              <w:rPr>
                <w:rFonts w:ascii="Calibri" w:hAnsi="Calibri"/>
                <w:szCs w:val="21"/>
                <w:highlight w:val="none"/>
              </w:rPr>
            </w:pPr>
            <w:r>
              <w:rPr>
                <w:rFonts w:hint="eastAsia" w:ascii="Calibri" w:hAnsi="Calibri"/>
                <w:szCs w:val="21"/>
                <w:highlight w:val="none"/>
              </w:rPr>
              <w:t>产品名称</w:t>
            </w:r>
          </w:p>
        </w:tc>
        <w:tc>
          <w:tcPr>
            <w:tcW w:w="1161" w:type="pct"/>
            <w:noWrap w:val="0"/>
            <w:vAlign w:val="top"/>
          </w:tcPr>
          <w:p w14:paraId="0B015F72">
            <w:pPr>
              <w:jc w:val="center"/>
              <w:rPr>
                <w:rFonts w:ascii="Calibri" w:hAnsi="Calibri"/>
                <w:szCs w:val="21"/>
                <w:highlight w:val="none"/>
              </w:rPr>
            </w:pPr>
            <w:r>
              <w:rPr>
                <w:rFonts w:hint="eastAsia" w:ascii="Calibri" w:hAnsi="Calibri"/>
                <w:szCs w:val="21"/>
                <w:highlight w:val="none"/>
              </w:rPr>
              <w:t>规  格</w:t>
            </w:r>
          </w:p>
        </w:tc>
        <w:tc>
          <w:tcPr>
            <w:tcW w:w="1847" w:type="dxa"/>
            <w:noWrap w:val="0"/>
            <w:vAlign w:val="top"/>
          </w:tcPr>
          <w:p w14:paraId="30A6E811">
            <w:pPr>
              <w:jc w:val="center"/>
              <w:rPr>
                <w:rFonts w:ascii="Calibri" w:hAnsi="Calibri"/>
                <w:szCs w:val="21"/>
                <w:highlight w:val="none"/>
              </w:rPr>
            </w:pPr>
            <w:r>
              <w:rPr>
                <w:rFonts w:hint="eastAsia" w:ascii="Calibri" w:hAnsi="Calibri"/>
                <w:szCs w:val="21"/>
                <w:highlight w:val="none"/>
                <w:lang w:val="en-US" w:eastAsia="zh-CN"/>
              </w:rPr>
              <w:t>单位</w:t>
            </w:r>
          </w:p>
        </w:tc>
        <w:tc>
          <w:tcPr>
            <w:tcW w:w="995" w:type="pct"/>
            <w:noWrap w:val="0"/>
            <w:vAlign w:val="top"/>
          </w:tcPr>
          <w:p w14:paraId="0A42A5B6">
            <w:pPr>
              <w:jc w:val="center"/>
              <w:rPr>
                <w:rFonts w:hint="eastAsia" w:ascii="Calibri" w:hAnsi="Calibri" w:eastAsia="宋体"/>
                <w:szCs w:val="21"/>
                <w:highlight w:val="none"/>
                <w:lang w:eastAsia="zh-CN"/>
              </w:rPr>
            </w:pPr>
            <w:r>
              <w:rPr>
                <w:rFonts w:hint="eastAsia" w:ascii="Calibri" w:hAnsi="Calibri"/>
                <w:szCs w:val="21"/>
                <w:highlight w:val="none"/>
              </w:rPr>
              <w:t>最高单价限价</w:t>
            </w:r>
            <w:r>
              <w:rPr>
                <w:rFonts w:hint="eastAsia" w:ascii="Calibri" w:hAnsi="Calibri"/>
                <w:szCs w:val="21"/>
                <w:highlight w:val="none"/>
                <w:lang w:eastAsia="zh-CN"/>
              </w:rPr>
              <w:t>（元）</w:t>
            </w:r>
          </w:p>
        </w:tc>
      </w:tr>
      <w:tr w14:paraId="4E2A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54E9A2D6">
            <w:pPr>
              <w:jc w:val="center"/>
              <w:rPr>
                <w:rFonts w:ascii="Calibri" w:hAnsi="Calibri"/>
                <w:szCs w:val="21"/>
                <w:highlight w:val="none"/>
              </w:rPr>
            </w:pPr>
            <w:r>
              <w:rPr>
                <w:rFonts w:hint="eastAsia" w:ascii="Calibri" w:hAnsi="Calibri"/>
                <w:szCs w:val="21"/>
                <w:highlight w:val="none"/>
              </w:rPr>
              <w:t>咖啡豆</w:t>
            </w:r>
          </w:p>
        </w:tc>
        <w:tc>
          <w:tcPr>
            <w:tcW w:w="1161" w:type="pct"/>
            <w:noWrap w:val="0"/>
            <w:vAlign w:val="top"/>
          </w:tcPr>
          <w:p w14:paraId="3AB916D1">
            <w:pPr>
              <w:jc w:val="center"/>
              <w:rPr>
                <w:rFonts w:hint="eastAsia" w:ascii="Calibri" w:hAnsi="Calibri" w:eastAsia="宋体"/>
                <w:szCs w:val="21"/>
                <w:highlight w:val="none"/>
                <w:lang w:val="en-US" w:eastAsia="zh-CN"/>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489C4F20">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2F156F46">
            <w:pPr>
              <w:jc w:val="center"/>
              <w:rPr>
                <w:rFonts w:ascii="Calibri" w:hAnsi="Calibri"/>
                <w:szCs w:val="21"/>
                <w:highlight w:val="none"/>
              </w:rPr>
            </w:pPr>
            <w:r>
              <w:rPr>
                <w:rFonts w:hint="eastAsia" w:ascii="Calibri" w:hAnsi="Calibri"/>
                <w:szCs w:val="21"/>
                <w:highlight w:val="none"/>
              </w:rPr>
              <w:t>280</w:t>
            </w:r>
          </w:p>
        </w:tc>
      </w:tr>
      <w:tr w14:paraId="1E94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72E1A045">
            <w:pPr>
              <w:jc w:val="center"/>
              <w:rPr>
                <w:rFonts w:ascii="Calibri" w:hAnsi="Calibri"/>
                <w:szCs w:val="21"/>
                <w:highlight w:val="none"/>
              </w:rPr>
            </w:pPr>
            <w:r>
              <w:rPr>
                <w:rFonts w:hint="eastAsia" w:ascii="Calibri" w:hAnsi="Calibri"/>
                <w:szCs w:val="21"/>
                <w:highlight w:val="none"/>
              </w:rPr>
              <w:t>糖包</w:t>
            </w:r>
          </w:p>
        </w:tc>
        <w:tc>
          <w:tcPr>
            <w:tcW w:w="1161" w:type="pct"/>
            <w:noWrap w:val="0"/>
            <w:vAlign w:val="top"/>
          </w:tcPr>
          <w:p w14:paraId="21F3C7BC">
            <w:pPr>
              <w:jc w:val="center"/>
              <w:rPr>
                <w:rFonts w:ascii="Calibri" w:hAnsi="Calibri"/>
                <w:szCs w:val="21"/>
                <w:highlight w:val="none"/>
              </w:rPr>
            </w:pPr>
            <w:r>
              <w:rPr>
                <w:rFonts w:hint="eastAsia" w:ascii="Calibri" w:hAnsi="Calibri"/>
                <w:szCs w:val="21"/>
                <w:highlight w:val="none"/>
              </w:rPr>
              <w:t>≥5gX100枚</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3F5A86B7">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4E4281A6">
            <w:pPr>
              <w:jc w:val="center"/>
              <w:rPr>
                <w:rFonts w:ascii="Calibri" w:hAnsi="Calibri"/>
                <w:szCs w:val="21"/>
                <w:highlight w:val="none"/>
              </w:rPr>
            </w:pPr>
            <w:r>
              <w:rPr>
                <w:rFonts w:hint="eastAsia" w:ascii="Calibri" w:hAnsi="Calibri"/>
                <w:szCs w:val="21"/>
                <w:highlight w:val="none"/>
              </w:rPr>
              <w:t>11</w:t>
            </w:r>
          </w:p>
        </w:tc>
      </w:tr>
      <w:tr w14:paraId="02F9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687108CC">
            <w:pPr>
              <w:jc w:val="center"/>
              <w:rPr>
                <w:rFonts w:ascii="Calibri" w:hAnsi="Calibri"/>
                <w:szCs w:val="21"/>
                <w:highlight w:val="none"/>
              </w:rPr>
            </w:pPr>
            <w:r>
              <w:rPr>
                <w:rFonts w:hint="eastAsia" w:ascii="Calibri" w:hAnsi="Calibri"/>
                <w:szCs w:val="21"/>
                <w:highlight w:val="none"/>
              </w:rPr>
              <w:t>奶球</w:t>
            </w:r>
          </w:p>
        </w:tc>
        <w:tc>
          <w:tcPr>
            <w:tcW w:w="1161" w:type="pct"/>
            <w:noWrap w:val="0"/>
            <w:vAlign w:val="top"/>
          </w:tcPr>
          <w:p w14:paraId="20AA366F">
            <w:pPr>
              <w:jc w:val="center"/>
              <w:rPr>
                <w:rFonts w:ascii="Calibri" w:hAnsi="Calibri"/>
                <w:szCs w:val="21"/>
                <w:highlight w:val="none"/>
              </w:rPr>
            </w:pPr>
            <w:r>
              <w:rPr>
                <w:rFonts w:hint="eastAsia" w:ascii="Calibri" w:hAnsi="Calibri"/>
                <w:szCs w:val="21"/>
                <w:highlight w:val="none"/>
              </w:rPr>
              <w:t>≥5mlX50粒</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27558B07">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6E52A8AA">
            <w:pPr>
              <w:jc w:val="center"/>
              <w:rPr>
                <w:rFonts w:ascii="Calibri" w:hAnsi="Calibri"/>
                <w:szCs w:val="21"/>
                <w:highlight w:val="none"/>
              </w:rPr>
            </w:pPr>
            <w:r>
              <w:rPr>
                <w:rFonts w:hint="eastAsia" w:ascii="Calibri" w:hAnsi="Calibri"/>
                <w:szCs w:val="21"/>
                <w:highlight w:val="none"/>
              </w:rPr>
              <w:t>24</w:t>
            </w:r>
          </w:p>
        </w:tc>
      </w:tr>
      <w:tr w14:paraId="723B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17913A88">
            <w:pPr>
              <w:jc w:val="center"/>
              <w:rPr>
                <w:rFonts w:ascii="Calibri" w:hAnsi="Calibri"/>
                <w:szCs w:val="21"/>
                <w:highlight w:val="none"/>
              </w:rPr>
            </w:pPr>
            <w:r>
              <w:rPr>
                <w:rFonts w:hint="eastAsia" w:ascii="Calibri" w:hAnsi="Calibri"/>
                <w:szCs w:val="21"/>
                <w:highlight w:val="none"/>
              </w:rPr>
              <w:t>焦糖糖浆</w:t>
            </w:r>
          </w:p>
        </w:tc>
        <w:tc>
          <w:tcPr>
            <w:tcW w:w="1161" w:type="pct"/>
            <w:noWrap w:val="0"/>
            <w:vAlign w:val="top"/>
          </w:tcPr>
          <w:p w14:paraId="0DED4C8F">
            <w:pPr>
              <w:jc w:val="center"/>
              <w:rPr>
                <w:rFonts w:hint="eastAsia" w:ascii="Calibri" w:hAnsi="Calibri" w:eastAsia="宋体"/>
                <w:szCs w:val="21"/>
                <w:highlight w:val="none"/>
                <w:lang w:val="en-US" w:eastAsia="zh-CN"/>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7C422BB5">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35BA0BC">
            <w:pPr>
              <w:jc w:val="center"/>
              <w:rPr>
                <w:rFonts w:ascii="Calibri" w:hAnsi="Calibri"/>
                <w:szCs w:val="21"/>
                <w:highlight w:val="none"/>
              </w:rPr>
            </w:pPr>
            <w:r>
              <w:rPr>
                <w:rFonts w:hint="eastAsia" w:ascii="Calibri" w:hAnsi="Calibri"/>
                <w:szCs w:val="21"/>
                <w:highlight w:val="none"/>
              </w:rPr>
              <w:t>95</w:t>
            </w:r>
          </w:p>
        </w:tc>
      </w:tr>
      <w:tr w14:paraId="4FF2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6693ACAB">
            <w:pPr>
              <w:jc w:val="center"/>
              <w:rPr>
                <w:rFonts w:ascii="Calibri" w:hAnsi="Calibri"/>
                <w:szCs w:val="21"/>
                <w:highlight w:val="none"/>
              </w:rPr>
            </w:pPr>
            <w:r>
              <w:rPr>
                <w:rFonts w:hint="eastAsia" w:ascii="Calibri" w:hAnsi="Calibri"/>
                <w:szCs w:val="21"/>
                <w:highlight w:val="none"/>
              </w:rPr>
              <w:t>柠檬糖浆</w:t>
            </w:r>
          </w:p>
        </w:tc>
        <w:tc>
          <w:tcPr>
            <w:tcW w:w="1161" w:type="pct"/>
            <w:noWrap w:val="0"/>
            <w:vAlign w:val="top"/>
          </w:tcPr>
          <w:p w14:paraId="6466629B">
            <w:pPr>
              <w:jc w:val="center"/>
              <w:rPr>
                <w:rFonts w:ascii="Calibri" w:hAnsi="Calibri"/>
                <w:szCs w:val="21"/>
                <w:highlight w:val="none"/>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72E53FC9">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ACC357A">
            <w:pPr>
              <w:jc w:val="center"/>
              <w:rPr>
                <w:rFonts w:ascii="Calibri" w:hAnsi="Calibri"/>
                <w:szCs w:val="21"/>
                <w:highlight w:val="none"/>
              </w:rPr>
            </w:pPr>
            <w:r>
              <w:rPr>
                <w:rFonts w:hint="eastAsia" w:ascii="Calibri" w:hAnsi="Calibri"/>
                <w:szCs w:val="21"/>
                <w:highlight w:val="none"/>
              </w:rPr>
              <w:t>95</w:t>
            </w:r>
          </w:p>
        </w:tc>
      </w:tr>
      <w:tr w14:paraId="6B88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3F4BD48D">
            <w:pPr>
              <w:jc w:val="center"/>
              <w:rPr>
                <w:rFonts w:ascii="Calibri" w:hAnsi="Calibri"/>
                <w:szCs w:val="21"/>
                <w:highlight w:val="none"/>
              </w:rPr>
            </w:pPr>
            <w:r>
              <w:rPr>
                <w:rFonts w:hint="eastAsia" w:ascii="Calibri" w:hAnsi="Calibri"/>
                <w:szCs w:val="21"/>
                <w:highlight w:val="none"/>
              </w:rPr>
              <w:t>抹茶糖浆</w:t>
            </w:r>
          </w:p>
        </w:tc>
        <w:tc>
          <w:tcPr>
            <w:tcW w:w="1161" w:type="pct"/>
            <w:noWrap w:val="0"/>
            <w:vAlign w:val="top"/>
          </w:tcPr>
          <w:p w14:paraId="09B90FB3">
            <w:pPr>
              <w:jc w:val="center"/>
              <w:rPr>
                <w:rFonts w:ascii="Calibri" w:hAnsi="Calibri"/>
                <w:szCs w:val="21"/>
                <w:highlight w:val="none"/>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16FF00F">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0D244E8A">
            <w:pPr>
              <w:jc w:val="center"/>
              <w:rPr>
                <w:rFonts w:ascii="Calibri" w:hAnsi="Calibri"/>
                <w:szCs w:val="21"/>
                <w:highlight w:val="none"/>
              </w:rPr>
            </w:pPr>
            <w:r>
              <w:rPr>
                <w:rFonts w:hint="eastAsia" w:ascii="Calibri" w:hAnsi="Calibri"/>
                <w:szCs w:val="21"/>
                <w:highlight w:val="none"/>
              </w:rPr>
              <w:t>95</w:t>
            </w:r>
          </w:p>
        </w:tc>
      </w:tr>
      <w:tr w14:paraId="008F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6BE1C222">
            <w:pPr>
              <w:jc w:val="center"/>
              <w:rPr>
                <w:rFonts w:ascii="Calibri" w:hAnsi="Calibri"/>
                <w:szCs w:val="21"/>
                <w:highlight w:val="none"/>
              </w:rPr>
            </w:pPr>
            <w:r>
              <w:rPr>
                <w:rFonts w:hint="eastAsia" w:ascii="Calibri" w:hAnsi="Calibri"/>
                <w:szCs w:val="21"/>
                <w:highlight w:val="none"/>
              </w:rPr>
              <w:t>酸梅膏</w:t>
            </w:r>
          </w:p>
        </w:tc>
        <w:tc>
          <w:tcPr>
            <w:tcW w:w="1161" w:type="pct"/>
            <w:noWrap w:val="0"/>
            <w:vAlign w:val="top"/>
          </w:tcPr>
          <w:p w14:paraId="59B7D34D">
            <w:pPr>
              <w:jc w:val="center"/>
              <w:rPr>
                <w:rFonts w:ascii="Calibri" w:hAnsi="Calibri"/>
                <w:szCs w:val="21"/>
                <w:highlight w:val="none"/>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634A94B">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9A646CF">
            <w:pPr>
              <w:jc w:val="center"/>
              <w:rPr>
                <w:rFonts w:ascii="Calibri" w:hAnsi="Calibri"/>
                <w:szCs w:val="21"/>
                <w:highlight w:val="none"/>
              </w:rPr>
            </w:pPr>
            <w:r>
              <w:rPr>
                <w:rFonts w:hint="eastAsia" w:ascii="Calibri" w:hAnsi="Calibri"/>
                <w:szCs w:val="21"/>
                <w:highlight w:val="none"/>
              </w:rPr>
              <w:t>25</w:t>
            </w:r>
          </w:p>
        </w:tc>
      </w:tr>
      <w:tr w14:paraId="12B3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5CEE9B7B">
            <w:pPr>
              <w:jc w:val="center"/>
              <w:rPr>
                <w:rFonts w:ascii="Calibri" w:hAnsi="Calibri"/>
                <w:szCs w:val="21"/>
                <w:highlight w:val="none"/>
              </w:rPr>
            </w:pPr>
            <w:r>
              <w:rPr>
                <w:rFonts w:hint="eastAsia" w:ascii="Calibri" w:hAnsi="Calibri"/>
                <w:szCs w:val="21"/>
                <w:highlight w:val="none"/>
              </w:rPr>
              <w:t>金桔汁</w:t>
            </w:r>
          </w:p>
        </w:tc>
        <w:tc>
          <w:tcPr>
            <w:tcW w:w="1161" w:type="pct"/>
            <w:noWrap w:val="0"/>
            <w:vAlign w:val="top"/>
          </w:tcPr>
          <w:p w14:paraId="4470F1FA">
            <w:pPr>
              <w:jc w:val="center"/>
              <w:rPr>
                <w:rFonts w:ascii="Calibri" w:hAnsi="Calibri"/>
                <w:szCs w:val="21"/>
                <w:highlight w:val="none"/>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503D036F">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52E3455">
            <w:pPr>
              <w:jc w:val="center"/>
              <w:rPr>
                <w:rFonts w:ascii="Calibri" w:hAnsi="Calibri"/>
                <w:szCs w:val="21"/>
                <w:highlight w:val="none"/>
              </w:rPr>
            </w:pPr>
            <w:r>
              <w:rPr>
                <w:rFonts w:hint="eastAsia" w:ascii="Calibri" w:hAnsi="Calibri"/>
                <w:szCs w:val="21"/>
                <w:highlight w:val="none"/>
              </w:rPr>
              <w:t>35</w:t>
            </w:r>
          </w:p>
        </w:tc>
      </w:tr>
      <w:tr w14:paraId="145C7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7D8B31D8">
            <w:pPr>
              <w:jc w:val="center"/>
              <w:rPr>
                <w:rFonts w:ascii="Calibri" w:hAnsi="Calibri"/>
                <w:szCs w:val="21"/>
                <w:highlight w:val="none"/>
              </w:rPr>
            </w:pPr>
            <w:r>
              <w:rPr>
                <w:rFonts w:hint="eastAsia" w:ascii="Calibri" w:hAnsi="Calibri"/>
                <w:szCs w:val="21"/>
                <w:highlight w:val="none"/>
              </w:rPr>
              <w:t>百香果茸</w:t>
            </w:r>
          </w:p>
        </w:tc>
        <w:tc>
          <w:tcPr>
            <w:tcW w:w="1161" w:type="pct"/>
            <w:noWrap w:val="0"/>
            <w:vAlign w:val="top"/>
          </w:tcPr>
          <w:p w14:paraId="226340B5">
            <w:pPr>
              <w:jc w:val="center"/>
              <w:rPr>
                <w:rFonts w:ascii="Calibri" w:hAnsi="Calibri"/>
                <w:szCs w:val="21"/>
                <w:highlight w:val="none"/>
              </w:rPr>
            </w:pPr>
            <w:r>
              <w:rPr>
                <w:rFonts w:hint="eastAsia" w:ascii="Calibri" w:hAnsi="Calibri"/>
                <w:szCs w:val="21"/>
                <w:highlight w:val="none"/>
              </w:rPr>
              <w:t>≥1500g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04E034D">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6D94DF10">
            <w:pPr>
              <w:jc w:val="center"/>
              <w:rPr>
                <w:rFonts w:ascii="Calibri" w:hAnsi="Calibri"/>
                <w:szCs w:val="21"/>
                <w:highlight w:val="none"/>
              </w:rPr>
            </w:pPr>
            <w:r>
              <w:rPr>
                <w:rFonts w:hint="eastAsia" w:ascii="Calibri" w:hAnsi="Calibri"/>
                <w:szCs w:val="21"/>
                <w:highlight w:val="none"/>
              </w:rPr>
              <w:t>40</w:t>
            </w:r>
          </w:p>
        </w:tc>
      </w:tr>
      <w:tr w14:paraId="4B01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5709659E">
            <w:pPr>
              <w:jc w:val="center"/>
              <w:rPr>
                <w:rFonts w:ascii="Calibri" w:hAnsi="Calibri"/>
                <w:szCs w:val="21"/>
                <w:highlight w:val="none"/>
              </w:rPr>
            </w:pPr>
            <w:r>
              <w:rPr>
                <w:rFonts w:hint="eastAsia" w:ascii="Calibri" w:hAnsi="Calibri"/>
                <w:szCs w:val="21"/>
                <w:highlight w:val="none"/>
              </w:rPr>
              <w:t>柳橙果茸</w:t>
            </w:r>
          </w:p>
        </w:tc>
        <w:tc>
          <w:tcPr>
            <w:tcW w:w="1161" w:type="pct"/>
            <w:noWrap w:val="0"/>
            <w:vAlign w:val="top"/>
          </w:tcPr>
          <w:p w14:paraId="371B24DD">
            <w:pPr>
              <w:jc w:val="center"/>
              <w:rPr>
                <w:rFonts w:ascii="Calibri" w:hAnsi="Calibri"/>
                <w:szCs w:val="21"/>
                <w:highlight w:val="none"/>
              </w:rPr>
            </w:pPr>
            <w:r>
              <w:rPr>
                <w:rFonts w:hint="eastAsia" w:ascii="Calibri" w:hAnsi="Calibri"/>
                <w:szCs w:val="21"/>
                <w:highlight w:val="none"/>
              </w:rPr>
              <w:t>≥1500g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4A4BE337">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3499C69D">
            <w:pPr>
              <w:jc w:val="center"/>
              <w:rPr>
                <w:rFonts w:ascii="Calibri" w:hAnsi="Calibri"/>
                <w:szCs w:val="21"/>
                <w:highlight w:val="none"/>
              </w:rPr>
            </w:pPr>
            <w:r>
              <w:rPr>
                <w:rFonts w:hint="eastAsia" w:ascii="Calibri" w:hAnsi="Calibri"/>
                <w:szCs w:val="21"/>
                <w:highlight w:val="none"/>
              </w:rPr>
              <w:t>40</w:t>
            </w:r>
          </w:p>
        </w:tc>
      </w:tr>
      <w:tr w14:paraId="1A46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7ED20FD5">
            <w:pPr>
              <w:jc w:val="center"/>
              <w:rPr>
                <w:rFonts w:ascii="Calibri" w:hAnsi="Calibri"/>
                <w:szCs w:val="21"/>
                <w:highlight w:val="none"/>
              </w:rPr>
            </w:pPr>
            <w:r>
              <w:rPr>
                <w:rFonts w:hint="eastAsia" w:ascii="Calibri" w:hAnsi="Calibri"/>
                <w:szCs w:val="21"/>
                <w:highlight w:val="none"/>
              </w:rPr>
              <w:t>芒果果茸</w:t>
            </w:r>
          </w:p>
        </w:tc>
        <w:tc>
          <w:tcPr>
            <w:tcW w:w="1161" w:type="pct"/>
            <w:noWrap w:val="0"/>
            <w:vAlign w:val="top"/>
          </w:tcPr>
          <w:p w14:paraId="2D730C5B">
            <w:pPr>
              <w:jc w:val="center"/>
              <w:rPr>
                <w:rFonts w:ascii="Calibri" w:hAnsi="Calibri"/>
                <w:szCs w:val="21"/>
                <w:highlight w:val="none"/>
              </w:rPr>
            </w:pPr>
            <w:r>
              <w:rPr>
                <w:rFonts w:hint="eastAsia" w:ascii="Calibri" w:hAnsi="Calibri"/>
                <w:szCs w:val="21"/>
                <w:highlight w:val="none"/>
              </w:rPr>
              <w:t>≥1500g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340C113A">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7239F0E7">
            <w:pPr>
              <w:jc w:val="center"/>
              <w:rPr>
                <w:rFonts w:ascii="Calibri" w:hAnsi="Calibri"/>
                <w:szCs w:val="21"/>
                <w:highlight w:val="none"/>
              </w:rPr>
            </w:pPr>
            <w:r>
              <w:rPr>
                <w:rFonts w:hint="eastAsia" w:ascii="Calibri" w:hAnsi="Calibri"/>
                <w:szCs w:val="21"/>
                <w:highlight w:val="none"/>
              </w:rPr>
              <w:t>40</w:t>
            </w:r>
          </w:p>
        </w:tc>
      </w:tr>
      <w:tr w14:paraId="3939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3BE483D5">
            <w:pPr>
              <w:jc w:val="center"/>
              <w:rPr>
                <w:rFonts w:ascii="Calibri" w:hAnsi="Calibri"/>
                <w:szCs w:val="21"/>
                <w:highlight w:val="none"/>
              </w:rPr>
            </w:pPr>
            <w:r>
              <w:rPr>
                <w:rFonts w:hint="eastAsia" w:ascii="Calibri" w:hAnsi="Calibri"/>
                <w:szCs w:val="21"/>
                <w:highlight w:val="none"/>
              </w:rPr>
              <w:t>红西柚果茸</w:t>
            </w:r>
          </w:p>
        </w:tc>
        <w:tc>
          <w:tcPr>
            <w:tcW w:w="1161" w:type="pct"/>
            <w:noWrap w:val="0"/>
            <w:vAlign w:val="top"/>
          </w:tcPr>
          <w:p w14:paraId="15BF8DBD">
            <w:pPr>
              <w:jc w:val="center"/>
              <w:rPr>
                <w:rFonts w:ascii="Calibri" w:hAnsi="Calibri"/>
                <w:szCs w:val="21"/>
                <w:highlight w:val="none"/>
              </w:rPr>
            </w:pPr>
            <w:r>
              <w:rPr>
                <w:rFonts w:hint="eastAsia" w:ascii="Calibri" w:hAnsi="Calibri"/>
                <w:szCs w:val="21"/>
                <w:highlight w:val="none"/>
              </w:rPr>
              <w:t>≥1500g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58C529F">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3ED12435">
            <w:pPr>
              <w:jc w:val="center"/>
              <w:rPr>
                <w:rFonts w:ascii="Calibri" w:hAnsi="Calibri"/>
                <w:szCs w:val="21"/>
                <w:highlight w:val="none"/>
              </w:rPr>
            </w:pPr>
            <w:r>
              <w:rPr>
                <w:rFonts w:hint="eastAsia" w:ascii="Calibri" w:hAnsi="Calibri"/>
                <w:szCs w:val="21"/>
                <w:highlight w:val="none"/>
              </w:rPr>
              <w:t>40</w:t>
            </w:r>
          </w:p>
        </w:tc>
      </w:tr>
      <w:tr w14:paraId="091D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679819C1">
            <w:pPr>
              <w:jc w:val="center"/>
              <w:rPr>
                <w:rFonts w:ascii="Calibri" w:hAnsi="Calibri"/>
                <w:szCs w:val="21"/>
                <w:highlight w:val="none"/>
              </w:rPr>
            </w:pPr>
            <w:r>
              <w:rPr>
                <w:rFonts w:hint="eastAsia" w:ascii="Calibri" w:hAnsi="Calibri"/>
                <w:szCs w:val="21"/>
                <w:highlight w:val="none"/>
              </w:rPr>
              <w:t>水蜜桃果茸</w:t>
            </w:r>
          </w:p>
        </w:tc>
        <w:tc>
          <w:tcPr>
            <w:tcW w:w="1161" w:type="pct"/>
            <w:noWrap w:val="0"/>
            <w:vAlign w:val="top"/>
          </w:tcPr>
          <w:p w14:paraId="5EC15DE8">
            <w:pPr>
              <w:jc w:val="center"/>
              <w:rPr>
                <w:rFonts w:ascii="Calibri" w:hAnsi="Calibri"/>
                <w:szCs w:val="21"/>
                <w:highlight w:val="none"/>
              </w:rPr>
            </w:pPr>
            <w:r>
              <w:rPr>
                <w:rFonts w:hint="eastAsia" w:ascii="Calibri" w:hAnsi="Calibri"/>
                <w:szCs w:val="21"/>
                <w:highlight w:val="none"/>
              </w:rPr>
              <w:t>≥1500g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7CE8D02A">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00EDE049">
            <w:pPr>
              <w:jc w:val="center"/>
              <w:rPr>
                <w:rFonts w:ascii="Calibri" w:hAnsi="Calibri"/>
                <w:szCs w:val="21"/>
                <w:highlight w:val="none"/>
              </w:rPr>
            </w:pPr>
            <w:r>
              <w:rPr>
                <w:rFonts w:hint="eastAsia" w:ascii="Calibri" w:hAnsi="Calibri"/>
                <w:szCs w:val="21"/>
                <w:highlight w:val="none"/>
              </w:rPr>
              <w:t>40</w:t>
            </w:r>
          </w:p>
        </w:tc>
      </w:tr>
      <w:tr w14:paraId="5987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1DB4BA3D">
            <w:pPr>
              <w:jc w:val="center"/>
              <w:rPr>
                <w:rFonts w:ascii="Calibri" w:hAnsi="Calibri"/>
                <w:szCs w:val="21"/>
                <w:highlight w:val="none"/>
              </w:rPr>
            </w:pPr>
            <w:r>
              <w:rPr>
                <w:rFonts w:hint="eastAsia" w:ascii="Calibri" w:hAnsi="Calibri"/>
                <w:szCs w:val="21"/>
                <w:highlight w:val="none"/>
              </w:rPr>
              <w:t>红西柚粒</w:t>
            </w:r>
          </w:p>
        </w:tc>
        <w:tc>
          <w:tcPr>
            <w:tcW w:w="1161" w:type="pct"/>
            <w:noWrap w:val="0"/>
            <w:vAlign w:val="top"/>
          </w:tcPr>
          <w:p w14:paraId="3BA2C530">
            <w:pPr>
              <w:jc w:val="center"/>
              <w:rPr>
                <w:rFonts w:ascii="Calibri" w:hAnsi="Calibri"/>
                <w:szCs w:val="21"/>
                <w:highlight w:val="none"/>
              </w:rPr>
            </w:pPr>
            <w:r>
              <w:rPr>
                <w:rFonts w:hint="eastAsia" w:ascii="Calibri" w:hAnsi="Calibri"/>
                <w:szCs w:val="21"/>
                <w:highlight w:val="none"/>
              </w:rPr>
              <w:t>≥850g</w:t>
            </w:r>
            <w:r>
              <w:rPr>
                <w:rFonts w:hint="eastAsia" w:ascii="Calibri" w:hAnsi="Calibri"/>
                <w:szCs w:val="21"/>
                <w:highlight w:val="none"/>
                <w:lang w:val="en-US" w:eastAsia="zh-CN"/>
              </w:rPr>
              <w:t>/</w:t>
            </w:r>
            <w:r>
              <w:rPr>
                <w:rFonts w:hint="eastAsia" w:ascii="Calibri" w:hAnsi="Calibri"/>
                <w:szCs w:val="21"/>
                <w:highlight w:val="none"/>
              </w:rPr>
              <w:t>罐</w:t>
            </w:r>
          </w:p>
        </w:tc>
        <w:tc>
          <w:tcPr>
            <w:tcW w:w="1847" w:type="dxa"/>
            <w:noWrap w:val="0"/>
            <w:vAlign w:val="top"/>
          </w:tcPr>
          <w:p w14:paraId="6E5B48B1">
            <w:pPr>
              <w:jc w:val="center"/>
              <w:rPr>
                <w:rFonts w:ascii="Calibri" w:hAnsi="Calibri"/>
                <w:szCs w:val="21"/>
                <w:highlight w:val="none"/>
              </w:rPr>
            </w:pPr>
            <w:r>
              <w:rPr>
                <w:rFonts w:hint="eastAsia" w:ascii="Calibri" w:hAnsi="Calibri"/>
                <w:szCs w:val="21"/>
                <w:highlight w:val="none"/>
              </w:rPr>
              <w:t>罐</w:t>
            </w:r>
          </w:p>
        </w:tc>
        <w:tc>
          <w:tcPr>
            <w:tcW w:w="1961" w:type="dxa"/>
            <w:noWrap w:val="0"/>
            <w:vAlign w:val="center"/>
          </w:tcPr>
          <w:p w14:paraId="495EC240">
            <w:pPr>
              <w:jc w:val="center"/>
              <w:rPr>
                <w:rFonts w:ascii="Calibri" w:hAnsi="Calibri"/>
                <w:szCs w:val="21"/>
                <w:highlight w:val="none"/>
              </w:rPr>
            </w:pPr>
            <w:r>
              <w:rPr>
                <w:rFonts w:hint="eastAsia" w:ascii="Calibri" w:hAnsi="Calibri"/>
                <w:szCs w:val="21"/>
                <w:highlight w:val="none"/>
              </w:rPr>
              <w:t>38</w:t>
            </w:r>
          </w:p>
        </w:tc>
      </w:tr>
      <w:tr w14:paraId="736C6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24D19C68">
            <w:pPr>
              <w:jc w:val="center"/>
              <w:rPr>
                <w:rFonts w:ascii="Calibri" w:hAnsi="Calibri"/>
                <w:szCs w:val="21"/>
                <w:highlight w:val="none"/>
              </w:rPr>
            </w:pPr>
            <w:r>
              <w:rPr>
                <w:rFonts w:hint="eastAsia" w:ascii="Calibri" w:hAnsi="Calibri"/>
                <w:szCs w:val="21"/>
                <w:highlight w:val="none"/>
              </w:rPr>
              <w:t>红西柚片</w:t>
            </w:r>
          </w:p>
        </w:tc>
        <w:tc>
          <w:tcPr>
            <w:tcW w:w="1161" w:type="pct"/>
            <w:noWrap w:val="0"/>
            <w:vAlign w:val="top"/>
          </w:tcPr>
          <w:p w14:paraId="4797B6BA">
            <w:pPr>
              <w:jc w:val="center"/>
              <w:rPr>
                <w:rFonts w:ascii="Calibri" w:hAnsi="Calibri"/>
                <w:szCs w:val="21"/>
                <w:highlight w:val="none"/>
              </w:rPr>
            </w:pPr>
            <w:r>
              <w:rPr>
                <w:rFonts w:hint="eastAsia" w:ascii="Calibri" w:hAnsi="Calibri"/>
                <w:szCs w:val="21"/>
                <w:highlight w:val="none"/>
              </w:rPr>
              <w:t>≥250g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7EC3C359">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30001353">
            <w:pPr>
              <w:jc w:val="center"/>
              <w:rPr>
                <w:rFonts w:ascii="Calibri" w:hAnsi="Calibri"/>
                <w:szCs w:val="21"/>
                <w:highlight w:val="none"/>
              </w:rPr>
            </w:pPr>
            <w:r>
              <w:rPr>
                <w:rFonts w:hint="eastAsia" w:ascii="Calibri" w:hAnsi="Calibri"/>
                <w:szCs w:val="21"/>
                <w:highlight w:val="none"/>
              </w:rPr>
              <w:t>95</w:t>
            </w:r>
          </w:p>
        </w:tc>
      </w:tr>
      <w:tr w14:paraId="00CF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6946346">
            <w:pPr>
              <w:jc w:val="center"/>
              <w:rPr>
                <w:rFonts w:ascii="Calibri" w:hAnsi="Calibri"/>
                <w:szCs w:val="21"/>
                <w:highlight w:val="none"/>
              </w:rPr>
            </w:pPr>
            <w:r>
              <w:rPr>
                <w:rFonts w:hint="eastAsia" w:ascii="Calibri" w:hAnsi="Calibri"/>
                <w:szCs w:val="21"/>
                <w:highlight w:val="none"/>
              </w:rPr>
              <w:t>蜜桃乌龙</w:t>
            </w:r>
          </w:p>
        </w:tc>
        <w:tc>
          <w:tcPr>
            <w:tcW w:w="1161" w:type="pct"/>
            <w:noWrap w:val="0"/>
            <w:vAlign w:val="top"/>
          </w:tcPr>
          <w:p w14:paraId="4A2C89DB">
            <w:pPr>
              <w:jc w:val="center"/>
              <w:rPr>
                <w:rFonts w:ascii="Calibri" w:hAnsi="Calibri"/>
                <w:szCs w:val="21"/>
                <w:highlight w:val="none"/>
              </w:rPr>
            </w:pPr>
            <w:r>
              <w:rPr>
                <w:rFonts w:hint="eastAsia" w:ascii="Calibri" w:hAnsi="Calibri"/>
                <w:szCs w:val="21"/>
                <w:highlight w:val="none"/>
              </w:rPr>
              <w:t>≥6gX50枚</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7E68F2FA">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46B45C1F">
            <w:pPr>
              <w:jc w:val="center"/>
              <w:rPr>
                <w:rFonts w:ascii="Calibri" w:hAnsi="Calibri"/>
                <w:szCs w:val="21"/>
                <w:highlight w:val="none"/>
              </w:rPr>
            </w:pPr>
            <w:r>
              <w:rPr>
                <w:rFonts w:hint="eastAsia" w:ascii="Calibri" w:hAnsi="Calibri"/>
                <w:szCs w:val="21"/>
                <w:highlight w:val="none"/>
              </w:rPr>
              <w:t>85</w:t>
            </w:r>
          </w:p>
        </w:tc>
      </w:tr>
      <w:tr w14:paraId="235D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77ECBC63">
            <w:pPr>
              <w:jc w:val="center"/>
              <w:rPr>
                <w:rFonts w:ascii="Calibri" w:hAnsi="Calibri"/>
                <w:szCs w:val="21"/>
                <w:highlight w:val="none"/>
              </w:rPr>
            </w:pPr>
            <w:r>
              <w:rPr>
                <w:rFonts w:hint="eastAsia" w:ascii="Calibri" w:hAnsi="Calibri"/>
                <w:szCs w:val="21"/>
                <w:highlight w:val="none"/>
              </w:rPr>
              <w:t>茉莉绿茶</w:t>
            </w:r>
          </w:p>
        </w:tc>
        <w:tc>
          <w:tcPr>
            <w:tcW w:w="1161" w:type="pct"/>
            <w:noWrap w:val="0"/>
            <w:vAlign w:val="top"/>
          </w:tcPr>
          <w:p w14:paraId="23F1F0FF">
            <w:pPr>
              <w:jc w:val="center"/>
              <w:rPr>
                <w:rFonts w:ascii="Calibri" w:hAnsi="Calibri"/>
                <w:szCs w:val="21"/>
                <w:highlight w:val="none"/>
              </w:rPr>
            </w:pPr>
            <w:r>
              <w:rPr>
                <w:rFonts w:hint="eastAsia" w:ascii="Calibri" w:hAnsi="Calibri"/>
                <w:szCs w:val="21"/>
                <w:highlight w:val="none"/>
              </w:rPr>
              <w:t>≥500g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6FD800BD">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1655EB4A">
            <w:pPr>
              <w:jc w:val="center"/>
              <w:rPr>
                <w:rFonts w:ascii="Calibri" w:hAnsi="Calibri"/>
                <w:szCs w:val="21"/>
                <w:highlight w:val="none"/>
              </w:rPr>
            </w:pPr>
            <w:r>
              <w:rPr>
                <w:rFonts w:hint="eastAsia" w:ascii="Calibri" w:hAnsi="Calibri"/>
                <w:szCs w:val="21"/>
                <w:highlight w:val="none"/>
              </w:rPr>
              <w:t>65</w:t>
            </w:r>
          </w:p>
        </w:tc>
      </w:tr>
      <w:tr w14:paraId="3167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824DC2F">
            <w:pPr>
              <w:jc w:val="center"/>
              <w:rPr>
                <w:rFonts w:ascii="Calibri" w:hAnsi="Calibri"/>
                <w:szCs w:val="21"/>
                <w:highlight w:val="none"/>
              </w:rPr>
            </w:pPr>
            <w:r>
              <w:rPr>
                <w:rFonts w:hint="eastAsia" w:ascii="Calibri" w:hAnsi="Calibri"/>
                <w:szCs w:val="21"/>
                <w:highlight w:val="none"/>
              </w:rPr>
              <w:t>碳焙乌龙</w:t>
            </w:r>
          </w:p>
        </w:tc>
        <w:tc>
          <w:tcPr>
            <w:tcW w:w="1161" w:type="pct"/>
            <w:noWrap w:val="0"/>
            <w:vAlign w:val="top"/>
          </w:tcPr>
          <w:p w14:paraId="76A8EF3D">
            <w:pPr>
              <w:jc w:val="center"/>
              <w:rPr>
                <w:rFonts w:ascii="Calibri" w:hAnsi="Calibri"/>
                <w:szCs w:val="21"/>
                <w:highlight w:val="none"/>
              </w:rPr>
            </w:pPr>
            <w:r>
              <w:rPr>
                <w:rFonts w:hint="eastAsia" w:ascii="Calibri" w:hAnsi="Calibri"/>
                <w:szCs w:val="21"/>
                <w:highlight w:val="none"/>
              </w:rPr>
              <w:t>≥500g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665FE1EB">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279ACA70">
            <w:pPr>
              <w:jc w:val="center"/>
              <w:rPr>
                <w:rFonts w:ascii="Calibri" w:hAnsi="Calibri"/>
                <w:szCs w:val="21"/>
                <w:highlight w:val="none"/>
              </w:rPr>
            </w:pPr>
            <w:r>
              <w:rPr>
                <w:rFonts w:hint="eastAsia" w:ascii="Calibri" w:hAnsi="Calibri"/>
                <w:szCs w:val="21"/>
                <w:highlight w:val="none"/>
              </w:rPr>
              <w:t>75</w:t>
            </w:r>
          </w:p>
        </w:tc>
      </w:tr>
      <w:tr w14:paraId="4104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9C4E363">
            <w:pPr>
              <w:jc w:val="center"/>
              <w:rPr>
                <w:rFonts w:ascii="Calibri" w:hAnsi="Calibri"/>
                <w:szCs w:val="21"/>
                <w:highlight w:val="none"/>
              </w:rPr>
            </w:pPr>
            <w:r>
              <w:rPr>
                <w:rFonts w:hint="eastAsia" w:ascii="Calibri" w:hAnsi="Calibri"/>
                <w:szCs w:val="21"/>
                <w:highlight w:val="none"/>
              </w:rPr>
              <w:t>果糖</w:t>
            </w:r>
          </w:p>
        </w:tc>
        <w:tc>
          <w:tcPr>
            <w:tcW w:w="1161" w:type="pct"/>
            <w:noWrap w:val="0"/>
            <w:vAlign w:val="top"/>
          </w:tcPr>
          <w:p w14:paraId="47605CFC">
            <w:pPr>
              <w:jc w:val="center"/>
              <w:rPr>
                <w:rFonts w:ascii="Calibri" w:hAnsi="Calibri"/>
                <w:szCs w:val="21"/>
                <w:highlight w:val="none"/>
              </w:rPr>
            </w:pPr>
            <w:r>
              <w:rPr>
                <w:rFonts w:hint="eastAsia" w:ascii="Calibri" w:hAnsi="Calibri"/>
                <w:szCs w:val="21"/>
                <w:highlight w:val="none"/>
              </w:rPr>
              <w:t>≥2500g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BD82938">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98E1D84">
            <w:pPr>
              <w:jc w:val="center"/>
              <w:rPr>
                <w:rFonts w:ascii="Calibri" w:hAnsi="Calibri"/>
                <w:szCs w:val="21"/>
                <w:highlight w:val="none"/>
              </w:rPr>
            </w:pPr>
            <w:r>
              <w:rPr>
                <w:rFonts w:hint="eastAsia" w:ascii="Calibri" w:hAnsi="Calibri"/>
                <w:szCs w:val="21"/>
                <w:highlight w:val="none"/>
              </w:rPr>
              <w:t>28</w:t>
            </w:r>
          </w:p>
        </w:tc>
      </w:tr>
      <w:tr w14:paraId="0955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09E57166">
            <w:pPr>
              <w:jc w:val="center"/>
              <w:rPr>
                <w:rFonts w:ascii="Calibri" w:hAnsi="Calibri"/>
                <w:szCs w:val="21"/>
                <w:highlight w:val="none"/>
              </w:rPr>
            </w:pPr>
            <w:r>
              <w:rPr>
                <w:rFonts w:hint="eastAsia" w:ascii="Calibri" w:hAnsi="Calibri"/>
                <w:szCs w:val="21"/>
                <w:highlight w:val="none"/>
              </w:rPr>
              <w:t>百香果汁（冷冻）</w:t>
            </w:r>
          </w:p>
        </w:tc>
        <w:tc>
          <w:tcPr>
            <w:tcW w:w="1161" w:type="pct"/>
            <w:noWrap w:val="0"/>
            <w:vAlign w:val="top"/>
          </w:tcPr>
          <w:p w14:paraId="6666EC66">
            <w:pPr>
              <w:jc w:val="center"/>
              <w:rPr>
                <w:rFonts w:ascii="Calibri" w:hAnsi="Calibri"/>
                <w:szCs w:val="21"/>
                <w:highlight w:val="none"/>
              </w:rPr>
            </w:pPr>
            <w:r>
              <w:rPr>
                <w:rFonts w:hint="eastAsia" w:ascii="Calibri" w:hAnsi="Calibri"/>
                <w:szCs w:val="21"/>
                <w:highlight w:val="none"/>
              </w:rPr>
              <w:t>≥980g</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6BC4A959">
            <w:pPr>
              <w:jc w:val="center"/>
              <w:rPr>
                <w:rFonts w:ascii="Calibri" w:hAnsi="Calibri"/>
                <w:szCs w:val="21"/>
                <w:highlight w:val="none"/>
              </w:rPr>
            </w:pPr>
            <w:r>
              <w:rPr>
                <w:rFonts w:hint="eastAsia" w:ascii="Calibri" w:hAnsi="Calibri"/>
                <w:szCs w:val="21"/>
                <w:highlight w:val="none"/>
              </w:rPr>
              <w:t>瓶</w:t>
            </w:r>
          </w:p>
        </w:tc>
        <w:tc>
          <w:tcPr>
            <w:tcW w:w="1961" w:type="dxa"/>
            <w:noWrap w:val="0"/>
            <w:vAlign w:val="center"/>
          </w:tcPr>
          <w:p w14:paraId="178BA90D">
            <w:pPr>
              <w:jc w:val="center"/>
              <w:rPr>
                <w:rFonts w:ascii="Calibri" w:hAnsi="Calibri"/>
                <w:szCs w:val="21"/>
                <w:highlight w:val="none"/>
              </w:rPr>
            </w:pPr>
            <w:r>
              <w:rPr>
                <w:rFonts w:hint="eastAsia" w:ascii="Calibri" w:hAnsi="Calibri"/>
                <w:szCs w:val="21"/>
                <w:highlight w:val="none"/>
              </w:rPr>
              <w:t>38</w:t>
            </w:r>
          </w:p>
        </w:tc>
      </w:tr>
      <w:tr w14:paraId="1557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2B947C1B">
            <w:pPr>
              <w:jc w:val="center"/>
              <w:rPr>
                <w:rFonts w:ascii="Calibri" w:hAnsi="Calibri"/>
                <w:szCs w:val="21"/>
                <w:highlight w:val="none"/>
              </w:rPr>
            </w:pPr>
            <w:r>
              <w:rPr>
                <w:rFonts w:hint="eastAsia" w:ascii="Calibri" w:hAnsi="Calibri"/>
                <w:szCs w:val="21"/>
                <w:highlight w:val="none"/>
              </w:rPr>
              <w:t>芝士奶茶</w:t>
            </w:r>
          </w:p>
        </w:tc>
        <w:tc>
          <w:tcPr>
            <w:tcW w:w="1161" w:type="pct"/>
            <w:noWrap w:val="0"/>
            <w:vAlign w:val="top"/>
          </w:tcPr>
          <w:p w14:paraId="0E463473">
            <w:pPr>
              <w:jc w:val="center"/>
              <w:rPr>
                <w:rFonts w:ascii="Calibri" w:hAnsi="Calibri"/>
                <w:szCs w:val="21"/>
                <w:highlight w:val="none"/>
              </w:rPr>
            </w:pPr>
            <w:r>
              <w:rPr>
                <w:rFonts w:hint="eastAsia" w:ascii="Calibri" w:hAnsi="Calibri"/>
                <w:szCs w:val="21"/>
                <w:highlight w:val="none"/>
              </w:rPr>
              <w:t>≥700g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77BE0909">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70A8FC8E">
            <w:pPr>
              <w:jc w:val="center"/>
              <w:rPr>
                <w:rFonts w:ascii="Calibri" w:hAnsi="Calibri"/>
                <w:szCs w:val="21"/>
                <w:highlight w:val="none"/>
              </w:rPr>
            </w:pPr>
            <w:r>
              <w:rPr>
                <w:rFonts w:hint="eastAsia" w:ascii="Calibri" w:hAnsi="Calibri"/>
                <w:szCs w:val="21"/>
                <w:highlight w:val="none"/>
              </w:rPr>
              <w:t>45</w:t>
            </w:r>
          </w:p>
        </w:tc>
      </w:tr>
      <w:tr w14:paraId="17B7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25CA1B9A">
            <w:pPr>
              <w:jc w:val="center"/>
              <w:rPr>
                <w:rFonts w:ascii="Calibri" w:hAnsi="Calibri"/>
                <w:szCs w:val="21"/>
                <w:highlight w:val="none"/>
              </w:rPr>
            </w:pPr>
            <w:r>
              <w:rPr>
                <w:rFonts w:hint="eastAsia" w:ascii="Calibri" w:hAnsi="Calibri"/>
                <w:szCs w:val="21"/>
                <w:highlight w:val="none"/>
              </w:rPr>
              <w:t>抹茶拿铁</w:t>
            </w:r>
          </w:p>
        </w:tc>
        <w:tc>
          <w:tcPr>
            <w:tcW w:w="1161" w:type="pct"/>
            <w:noWrap w:val="0"/>
            <w:vAlign w:val="top"/>
          </w:tcPr>
          <w:p w14:paraId="6851F45C">
            <w:pPr>
              <w:jc w:val="center"/>
              <w:rPr>
                <w:rFonts w:ascii="Calibri" w:hAnsi="Calibri"/>
                <w:szCs w:val="21"/>
                <w:highlight w:val="none"/>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214FFB8F">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76077861">
            <w:pPr>
              <w:jc w:val="center"/>
              <w:rPr>
                <w:rFonts w:ascii="Calibri" w:hAnsi="Calibri"/>
                <w:szCs w:val="21"/>
                <w:highlight w:val="none"/>
              </w:rPr>
            </w:pPr>
            <w:r>
              <w:rPr>
                <w:rFonts w:hint="eastAsia" w:ascii="Calibri" w:hAnsi="Calibri"/>
                <w:szCs w:val="21"/>
                <w:highlight w:val="none"/>
              </w:rPr>
              <w:t>50</w:t>
            </w:r>
          </w:p>
        </w:tc>
      </w:tr>
      <w:tr w14:paraId="5366E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AC871CC">
            <w:pPr>
              <w:jc w:val="center"/>
              <w:rPr>
                <w:rFonts w:ascii="Calibri" w:hAnsi="Calibri"/>
                <w:szCs w:val="21"/>
                <w:highlight w:val="none"/>
              </w:rPr>
            </w:pPr>
            <w:r>
              <w:rPr>
                <w:rFonts w:hint="eastAsia" w:ascii="Calibri" w:hAnsi="Calibri"/>
                <w:szCs w:val="21"/>
                <w:highlight w:val="none"/>
              </w:rPr>
              <w:t>五谷杂粮</w:t>
            </w:r>
          </w:p>
        </w:tc>
        <w:tc>
          <w:tcPr>
            <w:tcW w:w="1161" w:type="pct"/>
            <w:noWrap w:val="0"/>
            <w:vAlign w:val="top"/>
          </w:tcPr>
          <w:p w14:paraId="72F6C508">
            <w:pPr>
              <w:jc w:val="center"/>
              <w:rPr>
                <w:rFonts w:ascii="Calibri" w:hAnsi="Calibri"/>
                <w:szCs w:val="21"/>
                <w:highlight w:val="none"/>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3152B910">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5EF2E139">
            <w:pPr>
              <w:jc w:val="center"/>
              <w:rPr>
                <w:rFonts w:ascii="Calibri" w:hAnsi="Calibri"/>
                <w:szCs w:val="21"/>
                <w:highlight w:val="none"/>
              </w:rPr>
            </w:pPr>
            <w:r>
              <w:rPr>
                <w:rFonts w:hint="eastAsia" w:ascii="Calibri" w:hAnsi="Calibri"/>
                <w:szCs w:val="21"/>
                <w:highlight w:val="none"/>
              </w:rPr>
              <w:t>50</w:t>
            </w:r>
          </w:p>
        </w:tc>
      </w:tr>
      <w:tr w14:paraId="3102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D02B679">
            <w:pPr>
              <w:jc w:val="center"/>
              <w:rPr>
                <w:rFonts w:ascii="Calibri" w:hAnsi="Calibri"/>
                <w:szCs w:val="21"/>
                <w:highlight w:val="none"/>
              </w:rPr>
            </w:pPr>
            <w:r>
              <w:rPr>
                <w:rFonts w:hint="eastAsia" w:ascii="Calibri" w:hAnsi="Calibri"/>
                <w:szCs w:val="21"/>
                <w:highlight w:val="none"/>
              </w:rPr>
              <w:t>红枣粉</w:t>
            </w:r>
          </w:p>
        </w:tc>
        <w:tc>
          <w:tcPr>
            <w:tcW w:w="1161" w:type="pct"/>
            <w:noWrap w:val="0"/>
            <w:vAlign w:val="top"/>
          </w:tcPr>
          <w:p w14:paraId="6AE60D31">
            <w:pPr>
              <w:jc w:val="center"/>
              <w:rPr>
                <w:rFonts w:ascii="Calibri" w:hAnsi="Calibri"/>
                <w:szCs w:val="21"/>
                <w:highlight w:val="none"/>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648C78E2">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63F3BCA1">
            <w:pPr>
              <w:jc w:val="center"/>
              <w:rPr>
                <w:rFonts w:ascii="Calibri" w:hAnsi="Calibri"/>
                <w:szCs w:val="21"/>
                <w:highlight w:val="none"/>
              </w:rPr>
            </w:pPr>
            <w:r>
              <w:rPr>
                <w:rFonts w:hint="eastAsia" w:ascii="Calibri" w:hAnsi="Calibri"/>
                <w:szCs w:val="21"/>
                <w:highlight w:val="none"/>
              </w:rPr>
              <w:t>50</w:t>
            </w:r>
          </w:p>
        </w:tc>
      </w:tr>
      <w:tr w14:paraId="581D1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3D542FE5">
            <w:pPr>
              <w:jc w:val="center"/>
              <w:rPr>
                <w:rFonts w:ascii="Calibri" w:hAnsi="Calibri"/>
                <w:szCs w:val="21"/>
                <w:highlight w:val="none"/>
              </w:rPr>
            </w:pPr>
            <w:r>
              <w:rPr>
                <w:rFonts w:hint="eastAsia" w:ascii="Calibri" w:hAnsi="Calibri"/>
                <w:szCs w:val="21"/>
                <w:highlight w:val="none"/>
              </w:rPr>
              <w:t>椰子粉</w:t>
            </w:r>
          </w:p>
        </w:tc>
        <w:tc>
          <w:tcPr>
            <w:tcW w:w="1161" w:type="pct"/>
            <w:noWrap w:val="0"/>
            <w:vAlign w:val="top"/>
          </w:tcPr>
          <w:p w14:paraId="5E56C0F4">
            <w:pPr>
              <w:jc w:val="center"/>
              <w:rPr>
                <w:rFonts w:ascii="Calibri" w:hAnsi="Calibri"/>
                <w:szCs w:val="21"/>
                <w:highlight w:val="none"/>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4E39E555">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6D154434">
            <w:pPr>
              <w:jc w:val="center"/>
              <w:rPr>
                <w:rFonts w:ascii="Calibri" w:hAnsi="Calibri"/>
                <w:szCs w:val="21"/>
                <w:highlight w:val="none"/>
              </w:rPr>
            </w:pPr>
            <w:r>
              <w:rPr>
                <w:rFonts w:hint="eastAsia" w:ascii="Calibri" w:hAnsi="Calibri"/>
                <w:szCs w:val="21"/>
                <w:highlight w:val="none"/>
              </w:rPr>
              <w:t>50</w:t>
            </w:r>
          </w:p>
        </w:tc>
      </w:tr>
      <w:tr w14:paraId="32A5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58254524">
            <w:pPr>
              <w:jc w:val="center"/>
              <w:rPr>
                <w:rFonts w:ascii="Calibri" w:hAnsi="Calibri"/>
                <w:szCs w:val="21"/>
                <w:highlight w:val="none"/>
              </w:rPr>
            </w:pPr>
            <w:r>
              <w:rPr>
                <w:rFonts w:hint="eastAsia" w:ascii="Calibri" w:hAnsi="Calibri"/>
                <w:szCs w:val="21"/>
                <w:highlight w:val="none"/>
              </w:rPr>
              <w:t>奶精</w:t>
            </w:r>
          </w:p>
        </w:tc>
        <w:tc>
          <w:tcPr>
            <w:tcW w:w="1161" w:type="pct"/>
            <w:noWrap w:val="0"/>
            <w:vAlign w:val="top"/>
          </w:tcPr>
          <w:p w14:paraId="6ABD627E">
            <w:pPr>
              <w:jc w:val="center"/>
              <w:rPr>
                <w:rFonts w:ascii="Calibri" w:hAnsi="Calibri"/>
                <w:szCs w:val="21"/>
                <w:highlight w:val="none"/>
              </w:rPr>
            </w:pPr>
            <w:r>
              <w:rPr>
                <w:rFonts w:hint="eastAsia" w:ascii="Calibri" w:hAnsi="Calibri"/>
                <w:szCs w:val="21"/>
                <w:highlight w:val="none"/>
              </w:rPr>
              <w:t>≥1000g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5ADC30C3">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460FAFA9">
            <w:pPr>
              <w:jc w:val="center"/>
              <w:rPr>
                <w:rFonts w:ascii="Calibri" w:hAnsi="Calibri"/>
                <w:szCs w:val="21"/>
                <w:highlight w:val="none"/>
              </w:rPr>
            </w:pPr>
            <w:r>
              <w:rPr>
                <w:rFonts w:hint="eastAsia" w:ascii="Calibri" w:hAnsi="Calibri"/>
                <w:szCs w:val="21"/>
                <w:highlight w:val="none"/>
              </w:rPr>
              <w:t>25</w:t>
            </w:r>
          </w:p>
        </w:tc>
      </w:tr>
      <w:tr w14:paraId="7EE2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744C45F4">
            <w:pPr>
              <w:jc w:val="center"/>
              <w:rPr>
                <w:rFonts w:ascii="Calibri" w:hAnsi="Calibri"/>
                <w:szCs w:val="21"/>
                <w:highlight w:val="none"/>
              </w:rPr>
            </w:pPr>
            <w:r>
              <w:rPr>
                <w:rFonts w:hint="eastAsia" w:ascii="Calibri" w:hAnsi="Calibri"/>
                <w:szCs w:val="21"/>
                <w:highlight w:val="none"/>
              </w:rPr>
              <w:t>珍珠</w:t>
            </w:r>
          </w:p>
        </w:tc>
        <w:tc>
          <w:tcPr>
            <w:tcW w:w="1161" w:type="pct"/>
            <w:noWrap w:val="0"/>
            <w:vAlign w:val="top"/>
          </w:tcPr>
          <w:p w14:paraId="4980B818">
            <w:pPr>
              <w:jc w:val="center"/>
              <w:rPr>
                <w:rFonts w:ascii="Calibri" w:hAnsi="Calibri"/>
                <w:szCs w:val="21"/>
                <w:highlight w:val="none"/>
              </w:rPr>
            </w:pPr>
            <w:r>
              <w:rPr>
                <w:rFonts w:hint="eastAsia" w:ascii="Calibri" w:hAnsi="Calibri"/>
                <w:szCs w:val="21"/>
                <w:highlight w:val="none"/>
              </w:rPr>
              <w:t>≥900g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4F90F866">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5C7E08AD">
            <w:pPr>
              <w:jc w:val="center"/>
              <w:rPr>
                <w:rFonts w:ascii="Calibri" w:hAnsi="Calibri"/>
                <w:szCs w:val="21"/>
                <w:highlight w:val="none"/>
              </w:rPr>
            </w:pPr>
            <w:r>
              <w:rPr>
                <w:rFonts w:hint="eastAsia" w:ascii="Calibri" w:hAnsi="Calibri"/>
                <w:szCs w:val="21"/>
                <w:highlight w:val="none"/>
              </w:rPr>
              <w:t>10</w:t>
            </w:r>
          </w:p>
        </w:tc>
      </w:tr>
      <w:tr w14:paraId="41AE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56CC96D">
            <w:pPr>
              <w:jc w:val="center"/>
              <w:rPr>
                <w:rFonts w:ascii="Calibri" w:hAnsi="Calibri"/>
                <w:szCs w:val="21"/>
                <w:highlight w:val="none"/>
              </w:rPr>
            </w:pPr>
            <w:r>
              <w:rPr>
                <w:rFonts w:hint="eastAsia" w:ascii="Calibri" w:hAnsi="Calibri"/>
                <w:szCs w:val="21"/>
                <w:highlight w:val="none"/>
              </w:rPr>
              <w:t>红豆罐头</w:t>
            </w:r>
          </w:p>
        </w:tc>
        <w:tc>
          <w:tcPr>
            <w:tcW w:w="1161" w:type="pct"/>
            <w:noWrap w:val="0"/>
            <w:vAlign w:val="top"/>
          </w:tcPr>
          <w:p w14:paraId="187C063E">
            <w:pPr>
              <w:jc w:val="center"/>
              <w:rPr>
                <w:rFonts w:ascii="Calibri" w:hAnsi="Calibri"/>
                <w:szCs w:val="21"/>
                <w:highlight w:val="none"/>
              </w:rPr>
            </w:pPr>
            <w:r>
              <w:rPr>
                <w:rFonts w:hint="eastAsia" w:ascii="Calibri" w:hAnsi="Calibri"/>
                <w:szCs w:val="21"/>
                <w:highlight w:val="none"/>
              </w:rPr>
              <w:t>≥3300g</w:t>
            </w:r>
            <w:r>
              <w:rPr>
                <w:rFonts w:hint="eastAsia" w:ascii="Calibri" w:hAnsi="Calibri"/>
                <w:szCs w:val="21"/>
                <w:highlight w:val="none"/>
                <w:lang w:val="en-US" w:eastAsia="zh-CN"/>
              </w:rPr>
              <w:t>/</w:t>
            </w:r>
            <w:r>
              <w:rPr>
                <w:rFonts w:hint="eastAsia" w:ascii="Calibri" w:hAnsi="Calibri"/>
                <w:szCs w:val="21"/>
                <w:highlight w:val="none"/>
              </w:rPr>
              <w:t>罐</w:t>
            </w:r>
          </w:p>
        </w:tc>
        <w:tc>
          <w:tcPr>
            <w:tcW w:w="1847" w:type="dxa"/>
            <w:noWrap w:val="0"/>
            <w:vAlign w:val="top"/>
          </w:tcPr>
          <w:p w14:paraId="19242CD7">
            <w:pPr>
              <w:jc w:val="center"/>
              <w:rPr>
                <w:rFonts w:ascii="Calibri" w:hAnsi="Calibri"/>
                <w:szCs w:val="21"/>
                <w:highlight w:val="none"/>
              </w:rPr>
            </w:pPr>
            <w:r>
              <w:rPr>
                <w:rFonts w:hint="eastAsia" w:ascii="Calibri" w:hAnsi="Calibri"/>
                <w:szCs w:val="21"/>
                <w:highlight w:val="none"/>
              </w:rPr>
              <w:t>罐</w:t>
            </w:r>
          </w:p>
        </w:tc>
        <w:tc>
          <w:tcPr>
            <w:tcW w:w="1961" w:type="dxa"/>
            <w:noWrap w:val="0"/>
            <w:vAlign w:val="center"/>
          </w:tcPr>
          <w:p w14:paraId="3BC924C0">
            <w:pPr>
              <w:jc w:val="center"/>
              <w:rPr>
                <w:rFonts w:ascii="Calibri" w:hAnsi="Calibri"/>
                <w:szCs w:val="21"/>
                <w:highlight w:val="none"/>
              </w:rPr>
            </w:pPr>
            <w:r>
              <w:rPr>
                <w:rFonts w:hint="eastAsia" w:ascii="Calibri" w:hAnsi="Calibri"/>
                <w:szCs w:val="21"/>
                <w:highlight w:val="none"/>
              </w:rPr>
              <w:t>35</w:t>
            </w:r>
          </w:p>
        </w:tc>
      </w:tr>
      <w:tr w14:paraId="01E2A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601F2B00">
            <w:pPr>
              <w:jc w:val="center"/>
              <w:rPr>
                <w:rFonts w:ascii="Calibri" w:hAnsi="Calibri"/>
                <w:szCs w:val="21"/>
                <w:highlight w:val="none"/>
              </w:rPr>
            </w:pPr>
            <w:r>
              <w:rPr>
                <w:rFonts w:hint="eastAsia" w:ascii="Calibri" w:hAnsi="Calibri"/>
                <w:szCs w:val="21"/>
                <w:highlight w:val="none"/>
              </w:rPr>
              <w:t>仙草汁</w:t>
            </w:r>
          </w:p>
        </w:tc>
        <w:tc>
          <w:tcPr>
            <w:tcW w:w="1161" w:type="pct"/>
            <w:noWrap w:val="0"/>
            <w:vAlign w:val="top"/>
          </w:tcPr>
          <w:p w14:paraId="7E7DF9AF">
            <w:pPr>
              <w:jc w:val="center"/>
              <w:rPr>
                <w:rFonts w:hint="eastAsia" w:ascii="Calibri" w:hAnsi="Calibri" w:eastAsia="宋体"/>
                <w:szCs w:val="21"/>
                <w:highlight w:val="none"/>
                <w:lang w:val="en-US" w:eastAsia="zh-CN"/>
              </w:rPr>
            </w:pPr>
            <w:r>
              <w:rPr>
                <w:rFonts w:hint="eastAsia" w:ascii="Calibri" w:hAnsi="Calibri"/>
                <w:szCs w:val="21"/>
                <w:highlight w:val="none"/>
              </w:rPr>
              <w:t>≥3000g</w:t>
            </w:r>
            <w:r>
              <w:rPr>
                <w:rFonts w:hint="eastAsia" w:ascii="Calibri" w:hAnsi="Calibri"/>
                <w:szCs w:val="21"/>
                <w:highlight w:val="none"/>
                <w:lang w:val="en-US" w:eastAsia="zh-CN"/>
              </w:rPr>
              <w:t>/</w:t>
            </w:r>
            <w:r>
              <w:rPr>
                <w:rFonts w:hint="eastAsia" w:ascii="Calibri" w:hAnsi="Calibri"/>
                <w:szCs w:val="21"/>
                <w:highlight w:val="none"/>
              </w:rPr>
              <w:t>罐</w:t>
            </w:r>
          </w:p>
        </w:tc>
        <w:tc>
          <w:tcPr>
            <w:tcW w:w="1847" w:type="dxa"/>
            <w:noWrap w:val="0"/>
            <w:vAlign w:val="top"/>
          </w:tcPr>
          <w:p w14:paraId="697CD6EC">
            <w:pPr>
              <w:jc w:val="center"/>
              <w:rPr>
                <w:rFonts w:ascii="Calibri" w:hAnsi="Calibri"/>
                <w:szCs w:val="21"/>
                <w:highlight w:val="none"/>
              </w:rPr>
            </w:pPr>
            <w:r>
              <w:rPr>
                <w:rFonts w:hint="eastAsia" w:ascii="Calibri" w:hAnsi="Calibri"/>
                <w:szCs w:val="21"/>
                <w:highlight w:val="none"/>
              </w:rPr>
              <w:t>罐</w:t>
            </w:r>
          </w:p>
        </w:tc>
        <w:tc>
          <w:tcPr>
            <w:tcW w:w="1961" w:type="dxa"/>
            <w:noWrap w:val="0"/>
            <w:vAlign w:val="center"/>
          </w:tcPr>
          <w:p w14:paraId="10CDDE85">
            <w:pPr>
              <w:jc w:val="center"/>
              <w:rPr>
                <w:rFonts w:ascii="Calibri" w:hAnsi="Calibri"/>
                <w:szCs w:val="21"/>
                <w:highlight w:val="none"/>
              </w:rPr>
            </w:pPr>
            <w:r>
              <w:rPr>
                <w:rFonts w:hint="eastAsia" w:ascii="Calibri" w:hAnsi="Calibri"/>
                <w:szCs w:val="21"/>
                <w:highlight w:val="none"/>
              </w:rPr>
              <w:t>70</w:t>
            </w:r>
          </w:p>
        </w:tc>
      </w:tr>
      <w:tr w14:paraId="50FE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4B91F376">
            <w:pPr>
              <w:jc w:val="center"/>
              <w:rPr>
                <w:rFonts w:ascii="Calibri" w:hAnsi="Calibri"/>
                <w:szCs w:val="21"/>
                <w:highlight w:val="none"/>
              </w:rPr>
            </w:pPr>
            <w:r>
              <w:rPr>
                <w:rFonts w:hint="eastAsia" w:ascii="Calibri" w:hAnsi="Calibri"/>
                <w:szCs w:val="21"/>
                <w:highlight w:val="none"/>
              </w:rPr>
              <w:t>牛奶</w:t>
            </w:r>
          </w:p>
        </w:tc>
        <w:tc>
          <w:tcPr>
            <w:tcW w:w="1161" w:type="pct"/>
            <w:noWrap w:val="0"/>
            <w:vAlign w:val="top"/>
          </w:tcPr>
          <w:p w14:paraId="04777864">
            <w:pPr>
              <w:jc w:val="center"/>
              <w:rPr>
                <w:rFonts w:hint="eastAsia" w:ascii="Calibri" w:hAnsi="Calibri" w:eastAsia="宋体"/>
                <w:szCs w:val="21"/>
                <w:highlight w:val="none"/>
                <w:lang w:val="en-US" w:eastAsia="zh-CN"/>
              </w:rPr>
            </w:pPr>
            <w:r>
              <w:rPr>
                <w:rFonts w:hint="eastAsia" w:ascii="Calibri" w:hAnsi="Calibri"/>
                <w:szCs w:val="21"/>
                <w:highlight w:val="none"/>
              </w:rPr>
              <w:t>≥1000mlX12瓶</w:t>
            </w:r>
            <w:r>
              <w:rPr>
                <w:rFonts w:hint="eastAsia" w:ascii="Calibri" w:hAnsi="Calibri"/>
                <w:szCs w:val="21"/>
                <w:highlight w:val="none"/>
                <w:lang w:val="en-US" w:eastAsia="zh-CN"/>
              </w:rPr>
              <w:t>/</w:t>
            </w:r>
            <w:r>
              <w:rPr>
                <w:rFonts w:hint="eastAsia" w:ascii="Calibri" w:hAnsi="Calibri"/>
                <w:szCs w:val="21"/>
                <w:highlight w:val="none"/>
              </w:rPr>
              <w:t>箱</w:t>
            </w:r>
          </w:p>
        </w:tc>
        <w:tc>
          <w:tcPr>
            <w:tcW w:w="1847" w:type="dxa"/>
            <w:noWrap w:val="0"/>
            <w:vAlign w:val="top"/>
          </w:tcPr>
          <w:p w14:paraId="32E00A42">
            <w:pPr>
              <w:jc w:val="center"/>
              <w:rPr>
                <w:rFonts w:ascii="Calibri" w:hAnsi="Calibri"/>
                <w:szCs w:val="21"/>
                <w:highlight w:val="none"/>
              </w:rPr>
            </w:pPr>
            <w:r>
              <w:rPr>
                <w:rFonts w:hint="eastAsia" w:ascii="Calibri" w:hAnsi="Calibri"/>
                <w:szCs w:val="21"/>
                <w:highlight w:val="none"/>
              </w:rPr>
              <w:t>箱</w:t>
            </w:r>
          </w:p>
        </w:tc>
        <w:tc>
          <w:tcPr>
            <w:tcW w:w="1961" w:type="dxa"/>
            <w:noWrap w:val="0"/>
            <w:vAlign w:val="center"/>
          </w:tcPr>
          <w:p w14:paraId="66F12DF6">
            <w:pPr>
              <w:jc w:val="center"/>
              <w:rPr>
                <w:rFonts w:ascii="Calibri" w:hAnsi="Calibri"/>
                <w:szCs w:val="21"/>
                <w:highlight w:val="none"/>
              </w:rPr>
            </w:pPr>
            <w:r>
              <w:rPr>
                <w:rFonts w:hint="eastAsia" w:ascii="Calibri" w:hAnsi="Calibri"/>
                <w:szCs w:val="21"/>
                <w:highlight w:val="none"/>
              </w:rPr>
              <w:t>140</w:t>
            </w:r>
          </w:p>
        </w:tc>
      </w:tr>
      <w:tr w14:paraId="5B24D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155EA364">
            <w:pPr>
              <w:jc w:val="center"/>
              <w:rPr>
                <w:rFonts w:ascii="Calibri" w:hAnsi="Calibri"/>
                <w:szCs w:val="21"/>
                <w:highlight w:val="none"/>
              </w:rPr>
            </w:pPr>
            <w:r>
              <w:rPr>
                <w:rFonts w:hint="eastAsia" w:ascii="Calibri" w:hAnsi="Calibri"/>
                <w:szCs w:val="21"/>
                <w:highlight w:val="none"/>
              </w:rPr>
              <w:t>拼配茶粉</w:t>
            </w:r>
          </w:p>
        </w:tc>
        <w:tc>
          <w:tcPr>
            <w:tcW w:w="1161" w:type="pct"/>
            <w:noWrap w:val="0"/>
            <w:vAlign w:val="top"/>
          </w:tcPr>
          <w:p w14:paraId="01174CD7">
            <w:pPr>
              <w:jc w:val="center"/>
              <w:rPr>
                <w:rFonts w:ascii="Calibri" w:hAnsi="Calibri"/>
                <w:szCs w:val="21"/>
                <w:highlight w:val="none"/>
              </w:rPr>
            </w:pPr>
            <w:r>
              <w:rPr>
                <w:rFonts w:hint="eastAsia" w:ascii="Calibri" w:hAnsi="Calibri"/>
                <w:szCs w:val="21"/>
                <w:highlight w:val="none"/>
              </w:rPr>
              <w:t>≥22</w:t>
            </w:r>
            <w:r>
              <w:rPr>
                <w:rFonts w:hint="eastAsia" w:ascii="Calibri" w:hAnsi="Calibri"/>
                <w:szCs w:val="21"/>
                <w:highlight w:val="none"/>
                <w:lang w:val="en-US" w:eastAsia="zh-CN"/>
              </w:rPr>
              <w:t>0</w:t>
            </w:r>
            <w:r>
              <w:rPr>
                <w:rFonts w:hint="eastAsia" w:ascii="Calibri" w:hAnsi="Calibri"/>
                <w:szCs w:val="21"/>
                <w:highlight w:val="none"/>
              </w:rPr>
              <w:t>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56ABD23C">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10455FF7">
            <w:pPr>
              <w:jc w:val="center"/>
              <w:rPr>
                <w:rFonts w:ascii="Calibri" w:hAnsi="Calibri"/>
                <w:szCs w:val="21"/>
                <w:highlight w:val="none"/>
              </w:rPr>
            </w:pPr>
            <w:r>
              <w:rPr>
                <w:rFonts w:hint="eastAsia" w:ascii="Calibri" w:hAnsi="Calibri"/>
                <w:szCs w:val="21"/>
                <w:highlight w:val="none"/>
              </w:rPr>
              <w:t>210</w:t>
            </w:r>
          </w:p>
        </w:tc>
      </w:tr>
      <w:tr w14:paraId="7C97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0348587D">
            <w:pPr>
              <w:jc w:val="center"/>
              <w:rPr>
                <w:rFonts w:ascii="Calibri" w:hAnsi="Calibri"/>
                <w:szCs w:val="21"/>
                <w:highlight w:val="none"/>
              </w:rPr>
            </w:pPr>
            <w:r>
              <w:rPr>
                <w:rFonts w:hint="eastAsia" w:ascii="Calibri" w:hAnsi="Calibri"/>
                <w:szCs w:val="21"/>
                <w:highlight w:val="none"/>
              </w:rPr>
              <w:t>淡奶油</w:t>
            </w:r>
          </w:p>
        </w:tc>
        <w:tc>
          <w:tcPr>
            <w:tcW w:w="1161" w:type="pct"/>
            <w:noWrap w:val="0"/>
            <w:vAlign w:val="top"/>
          </w:tcPr>
          <w:p w14:paraId="2EF2DC73">
            <w:pPr>
              <w:jc w:val="center"/>
              <w:rPr>
                <w:rFonts w:ascii="Calibri" w:hAnsi="Calibri"/>
                <w:szCs w:val="21"/>
                <w:highlight w:val="none"/>
              </w:rPr>
            </w:pPr>
            <w:r>
              <w:rPr>
                <w:rFonts w:hint="eastAsia" w:ascii="Calibri" w:hAnsi="Calibri"/>
                <w:szCs w:val="21"/>
                <w:highlight w:val="none"/>
              </w:rPr>
              <w:t>≥1000ml</w:t>
            </w:r>
            <w:r>
              <w:rPr>
                <w:rFonts w:hint="eastAsia" w:ascii="Calibri" w:hAnsi="Calibri"/>
                <w:szCs w:val="21"/>
                <w:highlight w:val="none"/>
                <w:lang w:val="en-US" w:eastAsia="zh-CN"/>
              </w:rPr>
              <w:t>/</w:t>
            </w:r>
            <w:r>
              <w:rPr>
                <w:rFonts w:hint="eastAsia" w:ascii="Calibri" w:hAnsi="Calibri"/>
                <w:szCs w:val="21"/>
                <w:highlight w:val="none"/>
              </w:rPr>
              <w:t>瓶</w:t>
            </w:r>
          </w:p>
        </w:tc>
        <w:tc>
          <w:tcPr>
            <w:tcW w:w="1847" w:type="dxa"/>
            <w:noWrap w:val="0"/>
            <w:vAlign w:val="top"/>
          </w:tcPr>
          <w:p w14:paraId="5981A9E8">
            <w:pPr>
              <w:jc w:val="center"/>
              <w:rPr>
                <w:rFonts w:ascii="Calibri" w:hAnsi="Calibri"/>
                <w:szCs w:val="21"/>
                <w:highlight w:val="none"/>
              </w:rPr>
            </w:pPr>
            <w:r>
              <w:rPr>
                <w:rFonts w:hint="eastAsia" w:ascii="Calibri" w:hAnsi="Calibri"/>
                <w:szCs w:val="21"/>
                <w:highlight w:val="none"/>
              </w:rPr>
              <w:t>瓶　</w:t>
            </w:r>
          </w:p>
        </w:tc>
        <w:tc>
          <w:tcPr>
            <w:tcW w:w="1961" w:type="dxa"/>
            <w:noWrap w:val="0"/>
            <w:vAlign w:val="center"/>
          </w:tcPr>
          <w:p w14:paraId="70FC2751">
            <w:pPr>
              <w:jc w:val="center"/>
              <w:rPr>
                <w:rFonts w:ascii="Calibri" w:hAnsi="Calibri"/>
                <w:szCs w:val="21"/>
                <w:highlight w:val="none"/>
              </w:rPr>
            </w:pPr>
            <w:r>
              <w:rPr>
                <w:rFonts w:hint="eastAsia" w:ascii="Calibri" w:hAnsi="Calibri"/>
                <w:szCs w:val="21"/>
                <w:highlight w:val="none"/>
              </w:rPr>
              <w:t>38</w:t>
            </w:r>
          </w:p>
        </w:tc>
      </w:tr>
      <w:tr w14:paraId="12D39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pct"/>
            <w:noWrap w:val="0"/>
            <w:vAlign w:val="top"/>
          </w:tcPr>
          <w:p w14:paraId="243A6354">
            <w:pPr>
              <w:jc w:val="center"/>
              <w:rPr>
                <w:rFonts w:ascii="Calibri" w:hAnsi="Calibri"/>
                <w:szCs w:val="21"/>
                <w:highlight w:val="none"/>
              </w:rPr>
            </w:pPr>
            <w:r>
              <w:rPr>
                <w:rFonts w:hint="eastAsia" w:ascii="Calibri" w:hAnsi="Calibri"/>
                <w:szCs w:val="21"/>
                <w:highlight w:val="none"/>
              </w:rPr>
              <w:t>烧仙草配套粉</w:t>
            </w:r>
          </w:p>
        </w:tc>
        <w:tc>
          <w:tcPr>
            <w:tcW w:w="1161" w:type="pct"/>
            <w:noWrap w:val="0"/>
            <w:vAlign w:val="top"/>
          </w:tcPr>
          <w:p w14:paraId="44661473">
            <w:pPr>
              <w:jc w:val="center"/>
              <w:rPr>
                <w:rFonts w:ascii="Calibri" w:hAnsi="Calibri"/>
                <w:szCs w:val="21"/>
                <w:highlight w:val="none"/>
              </w:rPr>
            </w:pPr>
            <w:r>
              <w:rPr>
                <w:rFonts w:hint="eastAsia" w:ascii="Calibri" w:hAnsi="Calibri"/>
                <w:szCs w:val="21"/>
                <w:highlight w:val="none"/>
              </w:rPr>
              <w:t>≥80g</w:t>
            </w:r>
            <w:r>
              <w:rPr>
                <w:rFonts w:hint="eastAsia" w:ascii="Calibri" w:hAnsi="Calibri"/>
                <w:szCs w:val="21"/>
                <w:highlight w:val="none"/>
                <w:lang w:val="en-US" w:eastAsia="zh-CN"/>
              </w:rPr>
              <w:t>/</w:t>
            </w:r>
            <w:r>
              <w:rPr>
                <w:rFonts w:hint="eastAsia" w:ascii="Calibri" w:hAnsi="Calibri"/>
                <w:szCs w:val="21"/>
                <w:highlight w:val="none"/>
              </w:rPr>
              <w:t>包</w:t>
            </w:r>
          </w:p>
        </w:tc>
        <w:tc>
          <w:tcPr>
            <w:tcW w:w="1847" w:type="dxa"/>
            <w:noWrap w:val="0"/>
            <w:vAlign w:val="top"/>
          </w:tcPr>
          <w:p w14:paraId="7FBA2C14">
            <w:pPr>
              <w:jc w:val="center"/>
              <w:rPr>
                <w:rFonts w:ascii="Calibri" w:hAnsi="Calibri"/>
                <w:szCs w:val="21"/>
                <w:highlight w:val="none"/>
              </w:rPr>
            </w:pPr>
            <w:r>
              <w:rPr>
                <w:rFonts w:hint="eastAsia" w:ascii="Calibri" w:hAnsi="Calibri"/>
                <w:szCs w:val="21"/>
                <w:highlight w:val="none"/>
              </w:rPr>
              <w:t>包</w:t>
            </w:r>
          </w:p>
        </w:tc>
        <w:tc>
          <w:tcPr>
            <w:tcW w:w="1961" w:type="dxa"/>
            <w:noWrap w:val="0"/>
            <w:vAlign w:val="center"/>
          </w:tcPr>
          <w:p w14:paraId="24A44B41">
            <w:pPr>
              <w:jc w:val="center"/>
              <w:rPr>
                <w:rFonts w:ascii="Calibri" w:hAnsi="Calibri"/>
                <w:szCs w:val="21"/>
                <w:highlight w:val="none"/>
              </w:rPr>
            </w:pPr>
            <w:r>
              <w:rPr>
                <w:rFonts w:hint="eastAsia" w:ascii="Calibri" w:hAnsi="Calibri"/>
                <w:szCs w:val="21"/>
                <w:highlight w:val="none"/>
              </w:rPr>
              <w:t>9</w:t>
            </w:r>
          </w:p>
        </w:tc>
      </w:tr>
    </w:tbl>
    <w:p w14:paraId="72519DD5">
      <w:pPr>
        <w:spacing w:line="460" w:lineRule="exact"/>
        <w:ind w:firstLine="539" w:firstLineChars="245"/>
        <w:rPr>
          <w:rFonts w:hint="eastAsia" w:ascii="新宋体" w:hAnsi="新宋体" w:eastAsia="新宋体"/>
          <w:sz w:val="22"/>
          <w:highlight w:val="none"/>
        </w:rPr>
      </w:pPr>
      <w:r>
        <w:rPr>
          <w:rFonts w:hint="eastAsia" w:ascii="新宋体" w:hAnsi="新宋体" w:eastAsia="新宋体"/>
          <w:sz w:val="22"/>
          <w:highlight w:val="none"/>
        </w:rPr>
        <w:t>2、保质期：达到国家规定要求，送达采购人科室时有效期不低于有效质保期一半。</w:t>
      </w:r>
    </w:p>
    <w:p w14:paraId="26F9C312">
      <w:pPr>
        <w:spacing w:line="460" w:lineRule="exact"/>
        <w:ind w:firstLine="539" w:firstLineChars="245"/>
        <w:rPr>
          <w:rFonts w:hint="eastAsia" w:ascii="新宋体" w:hAnsi="新宋体" w:eastAsia="新宋体"/>
          <w:sz w:val="22"/>
          <w:highlight w:val="none"/>
        </w:rPr>
      </w:pPr>
      <w:r>
        <w:rPr>
          <w:rFonts w:hint="eastAsia" w:ascii="新宋体" w:hAnsi="新宋体" w:eastAsia="新宋体"/>
          <w:sz w:val="22"/>
          <w:highlight w:val="none"/>
        </w:rPr>
        <w:t>3、供应商具有有效的食品经营许可证等证明文件。</w:t>
      </w:r>
    </w:p>
    <w:p w14:paraId="3838FC8C">
      <w:pPr>
        <w:spacing w:line="460" w:lineRule="exact"/>
        <w:ind w:firstLine="663" w:firstLineChars="300"/>
        <w:outlineLvl w:val="0"/>
        <w:rPr>
          <w:rFonts w:ascii="新宋体" w:hAnsi="新宋体" w:eastAsia="新宋体"/>
          <w:b/>
          <w:sz w:val="22"/>
          <w:szCs w:val="22"/>
          <w:highlight w:val="none"/>
        </w:rPr>
      </w:pPr>
      <w:r>
        <w:rPr>
          <w:rFonts w:hint="eastAsia" w:ascii="新宋体" w:hAnsi="新宋体" w:eastAsia="新宋体"/>
          <w:b/>
          <w:sz w:val="22"/>
          <w:szCs w:val="22"/>
          <w:highlight w:val="none"/>
        </w:rPr>
        <w:t>二、价格、质量及服务承诺要求</w:t>
      </w:r>
    </w:p>
    <w:p w14:paraId="3271AA90">
      <w:pPr>
        <w:adjustRightInd w:val="0"/>
        <w:snapToGrid w:val="0"/>
        <w:spacing w:line="360" w:lineRule="auto"/>
        <w:ind w:firstLine="420"/>
        <w:rPr>
          <w:rFonts w:ascii="新宋体" w:hAnsi="新宋体" w:eastAsia="新宋体"/>
          <w:kern w:val="0"/>
          <w:sz w:val="22"/>
          <w:szCs w:val="22"/>
          <w:highlight w:val="none"/>
        </w:rPr>
      </w:pPr>
      <w:r>
        <w:rPr>
          <w:rFonts w:hint="eastAsia" w:ascii="新宋体" w:hAnsi="新宋体" w:eastAsia="新宋体"/>
          <w:kern w:val="0"/>
          <w:sz w:val="22"/>
          <w:szCs w:val="22"/>
          <w:highlight w:val="none"/>
        </w:rPr>
        <w:t>1、食品溯源要求：食品供应链必须明确，所有食品的来源必须清晰，来源应当是受到地方政府部门监管的流通市场或具有相关资质的厂家生产，生产食品的源头与供应商要有固定的合法的供应关系。供应商应保存以下资料：供应商与生产企业的销售合同；生产企业的送货单和销售发票。</w:t>
      </w:r>
    </w:p>
    <w:p w14:paraId="2C1D1B13">
      <w:pPr>
        <w:snapToGrid w:val="0"/>
        <w:spacing w:line="360" w:lineRule="auto"/>
        <w:ind w:firstLine="440" w:firstLineChars="200"/>
        <w:rPr>
          <w:rFonts w:hint="default" w:ascii="新宋体" w:hAnsi="新宋体" w:eastAsia="新宋体"/>
          <w:kern w:val="0"/>
          <w:sz w:val="22"/>
          <w:szCs w:val="22"/>
          <w:highlight w:val="none"/>
          <w:lang w:val="en-US" w:eastAsia="zh-CN"/>
        </w:rPr>
      </w:pPr>
      <w:r>
        <w:rPr>
          <w:rFonts w:hint="eastAsia" w:ascii="新宋体" w:hAnsi="新宋体" w:eastAsia="新宋体"/>
          <w:kern w:val="0"/>
          <w:sz w:val="22"/>
          <w:szCs w:val="22"/>
          <w:highlight w:val="none"/>
        </w:rPr>
        <w:t>2、要求具有有效的食品经营许可证</w:t>
      </w:r>
      <w:r>
        <w:rPr>
          <w:rFonts w:hint="eastAsia" w:ascii="新宋体" w:hAnsi="新宋体" w:eastAsia="新宋体"/>
          <w:kern w:val="0"/>
          <w:sz w:val="22"/>
          <w:szCs w:val="22"/>
          <w:highlight w:val="none"/>
          <w:lang w:val="en-US" w:eastAsia="zh-CN"/>
        </w:rPr>
        <w:t>或备案</w:t>
      </w:r>
    </w:p>
    <w:p w14:paraId="31000977">
      <w:pPr>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3、数量：具体每批次的采购数量由采购人根据实际需要订购。</w:t>
      </w:r>
    </w:p>
    <w:p w14:paraId="341760A6">
      <w:pPr>
        <w:adjustRightInd w:val="0"/>
        <w:snapToGrid w:val="0"/>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    4、商品质量及验收</w:t>
      </w:r>
    </w:p>
    <w:p w14:paraId="5CA6E156">
      <w:pPr>
        <w:adjustRightInd w:val="0"/>
        <w:snapToGrid w:val="0"/>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1.技术要求：符合国家标准、行业标准或双方技术协议及相关标准。</w:t>
      </w:r>
    </w:p>
    <w:p w14:paraId="68D6F8CF">
      <w:pPr>
        <w:adjustRightInd w:val="0"/>
        <w:snapToGrid w:val="0"/>
        <w:spacing w:line="360" w:lineRule="auto"/>
        <w:ind w:firstLine="440" w:firstLineChars="200"/>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rPr>
        <w:t>中标人应严格遵守《食品安全法》和《动物检疫法》等相关规定，</w:t>
      </w:r>
      <w:r>
        <w:rPr>
          <w:rFonts w:hint="eastAsia" w:ascii="新宋体" w:hAnsi="新宋体" w:eastAsia="新宋体"/>
          <w:kern w:val="0"/>
          <w:sz w:val="22"/>
          <w:highlight w:val="none"/>
        </w:rPr>
        <w:t>所有货物必须符合卫生防疫、检疫部门，质量检验、监督等部门的相关质量要求，</w:t>
      </w:r>
      <w:r>
        <w:rPr>
          <w:rFonts w:hint="eastAsia" w:ascii="新宋体" w:hAnsi="新宋体" w:eastAsia="新宋体" w:cs="新宋体"/>
          <w:kern w:val="0"/>
          <w:sz w:val="22"/>
          <w:szCs w:val="22"/>
          <w:highlight w:val="none"/>
          <w:lang w:eastAsia="zh-CN"/>
        </w:rPr>
        <w:t>甲方</w:t>
      </w:r>
      <w:r>
        <w:rPr>
          <w:rFonts w:hint="eastAsia" w:ascii="新宋体" w:hAnsi="新宋体" w:eastAsia="新宋体" w:cs="新宋体"/>
          <w:kern w:val="0"/>
          <w:sz w:val="22"/>
          <w:szCs w:val="22"/>
          <w:highlight w:val="none"/>
        </w:rPr>
        <w:t>发现</w:t>
      </w:r>
      <w:r>
        <w:rPr>
          <w:rFonts w:hint="eastAsia" w:ascii="新宋体" w:hAnsi="新宋体" w:eastAsia="新宋体"/>
          <w:kern w:val="0"/>
          <w:sz w:val="22"/>
          <w:szCs w:val="22"/>
          <w:highlight w:val="none"/>
        </w:rPr>
        <w:t>配送</w:t>
      </w:r>
      <w:r>
        <w:rPr>
          <w:rFonts w:hint="eastAsia" w:ascii="新宋体" w:hAnsi="新宋体" w:eastAsia="新宋体"/>
          <w:kern w:val="0"/>
          <w:sz w:val="22"/>
          <w:szCs w:val="22"/>
          <w:highlight w:val="none"/>
          <w:lang w:eastAsia="zh-CN"/>
        </w:rPr>
        <w:t>的</w:t>
      </w:r>
      <w:r>
        <w:rPr>
          <w:rFonts w:hint="eastAsia" w:ascii="新宋体" w:hAnsi="新宋体" w:eastAsia="新宋体"/>
          <w:kern w:val="0"/>
          <w:sz w:val="22"/>
          <w:szCs w:val="22"/>
          <w:highlight w:val="none"/>
        </w:rPr>
        <w:t>商品</w:t>
      </w:r>
      <w:r>
        <w:rPr>
          <w:rFonts w:hint="eastAsia" w:ascii="新宋体" w:hAnsi="新宋体" w:eastAsia="新宋体" w:cs="新宋体"/>
          <w:kern w:val="0"/>
          <w:sz w:val="22"/>
          <w:szCs w:val="22"/>
          <w:highlight w:val="none"/>
          <w:lang w:eastAsia="zh-CN"/>
        </w:rPr>
        <w:t>具有质量问题将</w:t>
      </w:r>
      <w:r>
        <w:rPr>
          <w:rFonts w:hint="eastAsia" w:ascii="新宋体" w:hAnsi="新宋体" w:eastAsia="新宋体" w:cs="新宋体"/>
          <w:kern w:val="0"/>
          <w:sz w:val="22"/>
          <w:szCs w:val="22"/>
          <w:highlight w:val="none"/>
        </w:rPr>
        <w:t>全部</w:t>
      </w:r>
      <w:r>
        <w:rPr>
          <w:rFonts w:hint="eastAsia" w:ascii="新宋体" w:hAnsi="新宋体" w:eastAsia="新宋体" w:cs="新宋体"/>
          <w:kern w:val="0"/>
          <w:sz w:val="22"/>
          <w:szCs w:val="22"/>
          <w:highlight w:val="none"/>
          <w:lang w:eastAsia="zh-CN"/>
        </w:rPr>
        <w:t>退换货处理</w:t>
      </w:r>
      <w:r>
        <w:rPr>
          <w:rFonts w:hint="eastAsia" w:ascii="新宋体" w:hAnsi="新宋体" w:eastAsia="新宋体" w:cs="新宋体"/>
          <w:kern w:val="0"/>
          <w:sz w:val="22"/>
          <w:szCs w:val="22"/>
          <w:highlight w:val="none"/>
        </w:rPr>
        <w:t>，</w:t>
      </w:r>
      <w:r>
        <w:rPr>
          <w:rFonts w:hint="eastAsia" w:ascii="新宋体" w:hAnsi="新宋体" w:eastAsia="新宋体" w:cs="新宋体"/>
          <w:kern w:val="0"/>
          <w:sz w:val="22"/>
          <w:szCs w:val="22"/>
          <w:highlight w:val="none"/>
          <w:lang w:eastAsia="zh-CN"/>
        </w:rPr>
        <w:t>若因退换货</w:t>
      </w:r>
      <w:r>
        <w:rPr>
          <w:rFonts w:hint="eastAsia" w:ascii="新宋体" w:hAnsi="新宋体" w:eastAsia="新宋体"/>
          <w:kern w:val="0"/>
          <w:sz w:val="22"/>
          <w:szCs w:val="22"/>
          <w:highlight w:val="none"/>
        </w:rPr>
        <w:t>影响开餐</w:t>
      </w:r>
      <w:r>
        <w:rPr>
          <w:rFonts w:hint="eastAsia" w:ascii="新宋体" w:hAnsi="新宋体" w:eastAsia="新宋体"/>
          <w:kern w:val="0"/>
          <w:sz w:val="22"/>
          <w:szCs w:val="22"/>
          <w:highlight w:val="none"/>
          <w:lang w:eastAsia="zh-CN"/>
        </w:rPr>
        <w:t>，</w:t>
      </w:r>
      <w:r>
        <w:rPr>
          <w:rFonts w:hint="eastAsia" w:ascii="新宋体" w:hAnsi="新宋体" w:eastAsia="新宋体" w:cs="新宋体"/>
          <w:kern w:val="0"/>
          <w:sz w:val="22"/>
          <w:szCs w:val="22"/>
          <w:highlight w:val="none"/>
          <w:lang w:eastAsia="zh-CN"/>
        </w:rPr>
        <w:t>甲方有权对乙方作出相应处罚；若因乙方</w:t>
      </w:r>
      <w:r>
        <w:rPr>
          <w:rFonts w:hint="eastAsia" w:ascii="新宋体" w:hAnsi="新宋体" w:eastAsia="新宋体"/>
          <w:kern w:val="0"/>
          <w:sz w:val="22"/>
          <w:szCs w:val="22"/>
          <w:highlight w:val="none"/>
        </w:rPr>
        <w:t>配送</w:t>
      </w:r>
      <w:r>
        <w:rPr>
          <w:rFonts w:hint="eastAsia" w:ascii="新宋体" w:hAnsi="新宋体" w:eastAsia="新宋体"/>
          <w:kern w:val="0"/>
          <w:sz w:val="22"/>
          <w:szCs w:val="22"/>
          <w:highlight w:val="none"/>
          <w:lang w:eastAsia="zh-CN"/>
        </w:rPr>
        <w:t>的</w:t>
      </w:r>
      <w:r>
        <w:rPr>
          <w:rFonts w:hint="eastAsia" w:ascii="新宋体" w:hAnsi="新宋体" w:eastAsia="新宋体"/>
          <w:kern w:val="0"/>
          <w:sz w:val="22"/>
          <w:szCs w:val="22"/>
          <w:highlight w:val="none"/>
        </w:rPr>
        <w:t>商品</w:t>
      </w:r>
      <w:r>
        <w:rPr>
          <w:rFonts w:hint="eastAsia" w:ascii="新宋体" w:hAnsi="新宋体" w:eastAsia="新宋体" w:cs="新宋体"/>
          <w:kern w:val="0"/>
          <w:sz w:val="22"/>
          <w:szCs w:val="22"/>
          <w:highlight w:val="none"/>
          <w:lang w:eastAsia="zh-CN"/>
        </w:rPr>
        <w:t>导致</w:t>
      </w:r>
      <w:r>
        <w:rPr>
          <w:rFonts w:hint="eastAsia" w:ascii="新宋体" w:hAnsi="新宋体" w:eastAsia="新宋体" w:cs="新宋体"/>
          <w:kern w:val="0"/>
          <w:sz w:val="22"/>
          <w:szCs w:val="22"/>
          <w:highlight w:val="none"/>
          <w:lang w:val="en-US" w:eastAsia="zh-CN"/>
        </w:rPr>
        <w:t>5人及以上食物中毒视为严重质量问题，乙方承担由此造成的经济责任和法律责任，同时甲方</w:t>
      </w:r>
      <w:r>
        <w:rPr>
          <w:rFonts w:hint="eastAsia" w:ascii="新宋体" w:hAnsi="新宋体" w:eastAsia="新宋体" w:cs="新宋体"/>
          <w:kern w:val="0"/>
          <w:sz w:val="22"/>
          <w:szCs w:val="22"/>
          <w:highlight w:val="none"/>
          <w:lang w:eastAsia="zh-CN"/>
        </w:rPr>
        <w:t>有权对乙方作出相应处罚。</w:t>
      </w:r>
    </w:p>
    <w:p w14:paraId="239A638B">
      <w:pPr>
        <w:adjustRightInd w:val="0"/>
        <w:snapToGrid w:val="0"/>
        <w:spacing w:line="360" w:lineRule="auto"/>
        <w:ind w:firstLine="440" w:firstLineChars="200"/>
        <w:rPr>
          <w:rFonts w:hint="eastAsia" w:ascii="新宋体" w:hAnsi="新宋体" w:eastAsia="新宋体" w:cs="新宋体"/>
          <w:kern w:val="0"/>
          <w:sz w:val="22"/>
          <w:szCs w:val="22"/>
          <w:highlight w:val="none"/>
          <w:lang w:eastAsia="zh-CN"/>
        </w:rPr>
      </w:pPr>
      <w:r>
        <w:rPr>
          <w:rFonts w:hint="eastAsia" w:ascii="新宋体" w:hAnsi="新宋体" w:eastAsia="新宋体" w:cs="新宋体"/>
          <w:kern w:val="0"/>
          <w:sz w:val="22"/>
          <w:szCs w:val="22"/>
          <w:highlight w:val="none"/>
        </w:rPr>
        <w:t>质量问题包括但不仅限于下列情况之一者：</w:t>
      </w:r>
    </w:p>
    <w:p w14:paraId="4B93B0F7">
      <w:pPr>
        <w:adjustRightInd w:val="0"/>
        <w:snapToGrid w:val="0"/>
        <w:spacing w:line="360" w:lineRule="auto"/>
        <w:ind w:firstLine="440" w:firstLineChars="200"/>
        <w:rPr>
          <w:rFonts w:hint="eastAsia"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1）腐败变质、油脂酸败、霉变、生虫、污秽不洁、混有异物或者其他感官性状异常，可能对人体健康有害的。</w:t>
      </w:r>
    </w:p>
    <w:p w14:paraId="314EE11C">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2）含有毒、有害物质或者被有害物质污染，对人体健康有害的。</w:t>
      </w:r>
    </w:p>
    <w:p w14:paraId="209551D4">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3）含有致病性寄生虫、微生物或者微生物含量超过国家限定标准的。</w:t>
      </w:r>
    </w:p>
    <w:p w14:paraId="1F154751">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4) 未经动物检疫部门检疫、检验或者检疫、检验不合格的肉类及其制品；</w:t>
      </w:r>
    </w:p>
    <w:p w14:paraId="70093B26">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 病死、毒死或者死因不明的禽、蓄、兽等及其制品；</w:t>
      </w:r>
    </w:p>
    <w:p w14:paraId="078164E3">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6</w:t>
      </w:r>
      <w:r>
        <w:rPr>
          <w:rFonts w:hint="eastAsia" w:ascii="新宋体" w:hAnsi="新宋体" w:eastAsia="新宋体" w:cs="新宋体"/>
          <w:kern w:val="0"/>
          <w:sz w:val="22"/>
          <w:szCs w:val="22"/>
          <w:highlight w:val="none"/>
        </w:rPr>
        <w:t>）掺假、掺杂、伪造，影响营养、卫生的。</w:t>
      </w:r>
    </w:p>
    <w:p w14:paraId="2B28B661">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7</w:t>
      </w:r>
      <w:r>
        <w:rPr>
          <w:rFonts w:hint="eastAsia" w:ascii="新宋体" w:hAnsi="新宋体" w:eastAsia="新宋体" w:cs="新宋体"/>
          <w:kern w:val="0"/>
          <w:sz w:val="22"/>
          <w:szCs w:val="22"/>
          <w:highlight w:val="none"/>
        </w:rPr>
        <w:t>）用非食品原料加工的，加入非食品用化学物质或者将非食品当作食品的。</w:t>
      </w:r>
    </w:p>
    <w:p w14:paraId="271094F6">
      <w:pPr>
        <w:adjustRightInd w:val="0"/>
        <w:snapToGrid w:val="0"/>
        <w:spacing w:line="360" w:lineRule="auto"/>
        <w:ind w:firstLine="440" w:firstLineChars="20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8</w:t>
      </w:r>
      <w:r>
        <w:rPr>
          <w:rFonts w:hint="eastAsia" w:ascii="新宋体" w:hAnsi="新宋体" w:eastAsia="新宋体" w:cs="新宋体"/>
          <w:kern w:val="0"/>
          <w:sz w:val="22"/>
          <w:szCs w:val="22"/>
          <w:highlight w:val="none"/>
        </w:rPr>
        <w:t>）超过保质期限的。</w:t>
      </w:r>
    </w:p>
    <w:p w14:paraId="077F9620">
      <w:pPr>
        <w:adjustRightInd w:val="0"/>
        <w:snapToGrid w:val="0"/>
        <w:spacing w:line="360" w:lineRule="auto"/>
        <w:ind w:firstLine="420"/>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lang w:val="en-US" w:eastAsia="zh-CN"/>
        </w:rPr>
        <w:t>9</w:t>
      </w:r>
      <w:r>
        <w:rPr>
          <w:rFonts w:hint="eastAsia" w:ascii="新宋体" w:hAnsi="新宋体" w:eastAsia="新宋体" w:cs="新宋体"/>
          <w:kern w:val="0"/>
          <w:sz w:val="22"/>
          <w:szCs w:val="22"/>
          <w:highlight w:val="none"/>
        </w:rPr>
        <w:t>）其他违反法律法规的。</w:t>
      </w:r>
    </w:p>
    <w:p w14:paraId="2666EB45">
      <w:pPr>
        <w:adjustRightInd w:val="0"/>
        <w:snapToGrid w:val="0"/>
        <w:spacing w:line="360" w:lineRule="auto"/>
        <w:rPr>
          <w:rFonts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三、配送要求</w:t>
      </w:r>
    </w:p>
    <w:p w14:paraId="56DD0294">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1、包装与标志要求</w:t>
      </w:r>
    </w:p>
    <w:p w14:paraId="43AE3184">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包装：容器(框、箱、袋)要求清洁、干燥、牢固、透气，无污染、无异味、无霉变现象。</w:t>
      </w:r>
    </w:p>
    <w:p w14:paraId="6F5E1A60">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2、运输要求：运输工具应清洁卫生无污染：食品运输必须采用符合卫生标准的外包装和运载工具，并且要保持清洁和定期消毒。运输车厢的内仓，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冷链运输。</w:t>
      </w:r>
    </w:p>
    <w:p w14:paraId="66DD5C34">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3、数量方面要求：</w:t>
      </w:r>
    </w:p>
    <w:p w14:paraId="58FBE362">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3.1根据医院实际需求，由医院工作人员通过电话、传真、电子报表、微信等方式通知供应商采购需求；供应商必须按品种、数量及分装要求按时保质保量配送到指定地点。</w:t>
      </w:r>
    </w:p>
    <w:p w14:paraId="5E40EEFE">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3.2保证配送品种的准确性，以采购人的验货数量为准，中标人每次随货送上一式两份的送货清单，供双方验货后签字确认，双方各持一份，作为送、收货的凭证。</w:t>
      </w:r>
    </w:p>
    <w:p w14:paraId="753D4D35">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4、每次根据用户的通知订购品种和数量后，24小时内送货，具体送货时间由采购用户通知时约定，由采购人指定负责人验收过秤记录。对于不符合质量的品种采购人可退货或换货（由于产品质量而造成员工或宾客发生安全事故时，中标人须承担全部责任）。</w:t>
      </w:r>
    </w:p>
    <w:p w14:paraId="4E56AB58">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5、对采购人临时的供货要求，需随订随送，至少在半小时内响应，2小时内送到。</w:t>
      </w:r>
    </w:p>
    <w:p w14:paraId="7DD1BAD9">
      <w:pPr>
        <w:spacing w:line="360" w:lineRule="auto"/>
        <w:rPr>
          <w:rFonts w:ascii="新宋体" w:hAnsi="新宋体" w:eastAsia="新宋体" w:cs="新宋体"/>
          <w:b/>
          <w:bCs/>
          <w:kern w:val="0"/>
          <w:sz w:val="22"/>
          <w:szCs w:val="22"/>
          <w:highlight w:val="none"/>
          <w:lang w:val="en-GB"/>
        </w:rPr>
      </w:pPr>
      <w:r>
        <w:rPr>
          <w:rFonts w:hint="eastAsia" w:ascii="新宋体" w:hAnsi="新宋体" w:eastAsia="新宋体" w:cs="新宋体"/>
          <w:b/>
          <w:bCs/>
          <w:kern w:val="0"/>
          <w:sz w:val="22"/>
          <w:szCs w:val="22"/>
          <w:highlight w:val="none"/>
        </w:rPr>
        <w:t>四</w:t>
      </w:r>
      <w:r>
        <w:rPr>
          <w:rFonts w:hint="eastAsia" w:ascii="新宋体" w:hAnsi="新宋体" w:eastAsia="新宋体" w:cs="新宋体"/>
          <w:b/>
          <w:bCs/>
          <w:kern w:val="0"/>
          <w:sz w:val="22"/>
          <w:szCs w:val="22"/>
          <w:highlight w:val="none"/>
          <w:lang w:val="en-GB"/>
        </w:rPr>
        <w:t>、服务要求</w:t>
      </w:r>
    </w:p>
    <w:p w14:paraId="4266B94A">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w:t>
      </w:r>
      <w:r>
        <w:rPr>
          <w:rFonts w:hint="eastAsia" w:ascii="新宋体" w:hAnsi="新宋体" w:eastAsia="新宋体" w:cs="新宋体"/>
          <w:kern w:val="0"/>
          <w:sz w:val="22"/>
          <w:szCs w:val="22"/>
          <w:highlight w:val="none"/>
          <w:lang w:val="en-GB"/>
        </w:rPr>
        <w:t>、</w:t>
      </w:r>
      <w:r>
        <w:rPr>
          <w:rFonts w:hint="eastAsia" w:ascii="新宋体" w:hAnsi="新宋体" w:eastAsia="新宋体" w:cs="新宋体"/>
          <w:kern w:val="0"/>
          <w:sz w:val="22"/>
          <w:szCs w:val="22"/>
          <w:highlight w:val="none"/>
        </w:rPr>
        <w:t>采购人根据需求，原则上提前一天订货，向供应商发出订单，供应商应在每天早上7:00前将货物送至指定地点，过秤验收，包装、装卸、运输等一切费用由供应商承担。遇到节假日和台风恶劣天气为保证供货，需提前一周做好供货准备。</w:t>
      </w:r>
    </w:p>
    <w:p w14:paraId="08AD9D07">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2</w:t>
      </w:r>
      <w:r>
        <w:rPr>
          <w:rFonts w:hint="eastAsia" w:ascii="新宋体" w:hAnsi="新宋体" w:eastAsia="新宋体" w:cs="新宋体"/>
          <w:kern w:val="0"/>
          <w:sz w:val="22"/>
          <w:szCs w:val="22"/>
          <w:highlight w:val="none"/>
          <w:lang w:val="en-GB"/>
        </w:rPr>
        <w:t>、</w:t>
      </w:r>
      <w:r>
        <w:rPr>
          <w:rFonts w:hint="eastAsia" w:ascii="新宋体" w:hAnsi="新宋体" w:eastAsia="新宋体" w:cs="新宋体"/>
          <w:kern w:val="0"/>
          <w:sz w:val="22"/>
          <w:szCs w:val="22"/>
          <w:highlight w:val="none"/>
        </w:rPr>
        <w:t>供应商提供7*24小时电话服务。</w:t>
      </w:r>
    </w:p>
    <w:p w14:paraId="36E3D8FA">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3</w:t>
      </w:r>
      <w:r>
        <w:rPr>
          <w:rFonts w:hint="eastAsia" w:ascii="新宋体" w:hAnsi="新宋体" w:eastAsia="新宋体" w:cs="新宋体"/>
          <w:kern w:val="0"/>
          <w:sz w:val="22"/>
          <w:szCs w:val="22"/>
          <w:highlight w:val="none"/>
          <w:lang w:val="en-GB"/>
        </w:rPr>
        <w:t>、</w:t>
      </w:r>
      <w:r>
        <w:rPr>
          <w:rFonts w:hint="eastAsia" w:ascii="新宋体" w:hAnsi="新宋体" w:eastAsia="新宋体" w:cs="新宋体"/>
          <w:kern w:val="0"/>
          <w:sz w:val="22"/>
          <w:szCs w:val="22"/>
          <w:highlight w:val="none"/>
        </w:rPr>
        <w:t>供应商在供货期间，各类产品因不符合要求，出现质量问题负责退货，问题严重的将终止供货，由供方承担责任，并承担由此造成的全部经济损失及责任。</w:t>
      </w:r>
    </w:p>
    <w:p w14:paraId="129AED67">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4</w:t>
      </w:r>
      <w:r>
        <w:rPr>
          <w:rFonts w:hint="eastAsia" w:ascii="新宋体" w:hAnsi="新宋体" w:eastAsia="新宋体" w:cs="新宋体"/>
          <w:kern w:val="0"/>
          <w:sz w:val="22"/>
          <w:szCs w:val="22"/>
          <w:highlight w:val="none"/>
          <w:lang w:val="en-GB"/>
        </w:rPr>
        <w:t>、</w:t>
      </w:r>
      <w:r>
        <w:rPr>
          <w:rFonts w:hint="eastAsia" w:ascii="新宋体" w:hAnsi="新宋体" w:eastAsia="新宋体" w:cs="新宋体"/>
          <w:kern w:val="0"/>
          <w:sz w:val="22"/>
          <w:szCs w:val="22"/>
          <w:highlight w:val="none"/>
        </w:rPr>
        <w:t>当天应供应的货物中如供应商临时缺货，未能满足采购单位时，供应商应保证足够的资金及时让采购单位自行采购且及时付款，对于超出合同价的部分由供应商负责。</w:t>
      </w:r>
    </w:p>
    <w:p w14:paraId="4A149A82">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r>
        <w:rPr>
          <w:rFonts w:hint="eastAsia" w:ascii="新宋体" w:hAnsi="新宋体" w:eastAsia="新宋体" w:cs="新宋体"/>
          <w:kern w:val="0"/>
          <w:sz w:val="22"/>
          <w:szCs w:val="22"/>
          <w:highlight w:val="none"/>
          <w:lang w:val="en-GB"/>
        </w:rPr>
        <w:t>、</w:t>
      </w:r>
      <w:r>
        <w:rPr>
          <w:rFonts w:hint="eastAsia" w:ascii="新宋体" w:hAnsi="新宋体" w:eastAsia="新宋体" w:cs="新宋体"/>
          <w:kern w:val="0"/>
          <w:sz w:val="22"/>
          <w:szCs w:val="22"/>
          <w:highlight w:val="none"/>
        </w:rPr>
        <w:t>每日到货的验收，除包装箱和冷冻食品外，其它货物一律以裸货验收为原则。</w:t>
      </w:r>
    </w:p>
    <w:p w14:paraId="6E68B145">
      <w:pPr>
        <w:spacing w:line="360" w:lineRule="auto"/>
        <w:rPr>
          <w:rFonts w:ascii="新宋体" w:hAnsi="新宋体" w:eastAsia="新宋体" w:cs="新宋体"/>
          <w:b/>
          <w:kern w:val="0"/>
          <w:sz w:val="22"/>
          <w:szCs w:val="22"/>
          <w:highlight w:val="none"/>
        </w:rPr>
      </w:pPr>
      <w:r>
        <w:rPr>
          <w:rFonts w:hint="eastAsia" w:ascii="新宋体" w:hAnsi="新宋体" w:eastAsia="新宋体" w:cs="新宋体"/>
          <w:b/>
          <w:kern w:val="0"/>
          <w:sz w:val="22"/>
          <w:szCs w:val="22"/>
          <w:highlight w:val="none"/>
        </w:rPr>
        <w:t>五、结算方式</w:t>
      </w:r>
    </w:p>
    <w:p w14:paraId="0697E126">
      <w:pPr>
        <w:spacing w:line="360" w:lineRule="auto"/>
        <w:rPr>
          <w:rFonts w:ascii="新宋体" w:hAnsi="新宋体" w:eastAsia="新宋体"/>
          <w:kern w:val="0"/>
          <w:sz w:val="22"/>
          <w:szCs w:val="22"/>
          <w:highlight w:val="none"/>
        </w:rPr>
      </w:pPr>
      <w:r>
        <w:rPr>
          <w:rFonts w:hint="eastAsia" w:ascii="新宋体" w:hAnsi="新宋体" w:eastAsia="新宋体"/>
          <w:kern w:val="0"/>
          <w:sz w:val="22"/>
          <w:szCs w:val="22"/>
          <w:highlight w:val="none"/>
        </w:rPr>
        <w:t>每月按实结算（当月的26日至次月的25日），货到验收合格后，每月25日（含25日）结算一次，实际付款以医院财务科打款时间为准，一般不超过60个工作日。成交供应商凭送货凭证、发票办理货款支付申请手续。采购人在申请手续办理完毕后60个工作日内支付货款。所开发票明细内容必须与所供食材明细相符，否则不予结算。</w:t>
      </w:r>
    </w:p>
    <w:p w14:paraId="5146B081">
      <w:pPr>
        <w:spacing w:line="360" w:lineRule="auto"/>
        <w:rPr>
          <w:rFonts w:ascii="新宋体" w:hAnsi="新宋体" w:eastAsia="新宋体" w:cs="新宋体"/>
          <w:b/>
          <w:bCs/>
          <w:kern w:val="0"/>
          <w:sz w:val="22"/>
          <w:szCs w:val="22"/>
          <w:highlight w:val="none"/>
        </w:rPr>
      </w:pPr>
      <w:r>
        <w:rPr>
          <w:rFonts w:hint="eastAsia" w:ascii="新宋体" w:hAnsi="新宋体" w:eastAsia="新宋体" w:cs="新宋体"/>
          <w:b/>
          <w:bCs/>
          <w:kern w:val="0"/>
          <w:sz w:val="22"/>
          <w:szCs w:val="22"/>
          <w:highlight w:val="none"/>
        </w:rPr>
        <w:t>六、 其他要求</w:t>
      </w:r>
    </w:p>
    <w:p w14:paraId="5E8191E0">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1.采购人根据实际需求调整产品搭配、使用量。</w:t>
      </w:r>
    </w:p>
    <w:p w14:paraId="7D5275BD">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2. 为确保产品质量，对产品质量进行权威、有效监督和抽查，采购人和供货单位在出现产品质量纠纷时可以进行取样检测。争议产品的取样必须以争议双方现场取样、确认为准。</w:t>
      </w:r>
    </w:p>
    <w:p w14:paraId="0BF8E699">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 xml:space="preserve">3. </w:t>
      </w:r>
      <w:r>
        <w:rPr>
          <w:rFonts w:hint="eastAsia" w:ascii="宋体" w:hAnsi="宋体" w:cs="宋体"/>
          <w:color w:val="auto"/>
          <w:sz w:val="22"/>
          <w:szCs w:val="22"/>
          <w:highlight w:val="none"/>
        </w:rPr>
        <w:t>★</w:t>
      </w:r>
      <w:r>
        <w:rPr>
          <w:rFonts w:hint="eastAsia" w:ascii="新宋体" w:hAnsi="新宋体" w:eastAsia="新宋体" w:cs="新宋体"/>
          <w:kern w:val="0"/>
          <w:sz w:val="22"/>
          <w:szCs w:val="22"/>
          <w:highlight w:val="none"/>
          <w:u w:val="single"/>
        </w:rPr>
        <w:t>供货单位按照供应合同规定的质量标准进行配送，若其出现严重违反《食品安全法》的行为，或在成交后出现无实际配送能力等情形时，采购人有权取消其配送协议，并有权取消该供货商今后采购人组织的任何招标活动的资格。同时供货单位必须无条件接受对其的处罚。</w:t>
      </w:r>
    </w:p>
    <w:p w14:paraId="7A28FE35">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4. 采购人与供货单位之间出现质量纠纷，依据供应合同和商品验收标准进行调解。</w:t>
      </w:r>
    </w:p>
    <w:p w14:paraId="2E4212D5">
      <w:pPr>
        <w:spacing w:line="360" w:lineRule="auto"/>
        <w:rPr>
          <w:rFonts w:ascii="新宋体" w:hAnsi="新宋体" w:eastAsia="新宋体" w:cs="新宋体"/>
          <w:kern w:val="0"/>
          <w:sz w:val="22"/>
          <w:szCs w:val="22"/>
          <w:highlight w:val="none"/>
        </w:rPr>
      </w:pPr>
      <w:r>
        <w:rPr>
          <w:rFonts w:hint="eastAsia" w:ascii="新宋体" w:hAnsi="新宋体" w:eastAsia="新宋体" w:cs="新宋体"/>
          <w:kern w:val="0"/>
          <w:sz w:val="22"/>
          <w:szCs w:val="22"/>
          <w:highlight w:val="none"/>
        </w:rPr>
        <w:t>5.</w:t>
      </w:r>
      <w:r>
        <w:rPr>
          <w:rFonts w:hint="eastAsia" w:ascii="新宋体" w:hAnsi="新宋体" w:eastAsia="新宋体" w:cs="新宋体"/>
          <w:kern w:val="0"/>
          <w:sz w:val="22"/>
          <w:szCs w:val="22"/>
          <w:highlight w:val="none"/>
          <w:u w:val="none"/>
        </w:rPr>
        <w:t xml:space="preserve"> 投标人必须为配送的货物购买食品安全责任保险。</w:t>
      </w:r>
    </w:p>
    <w:p w14:paraId="072AD1B9">
      <w:pPr>
        <w:spacing w:line="360" w:lineRule="auto"/>
        <w:rPr>
          <w:rFonts w:ascii="新宋体" w:hAnsi="新宋体" w:eastAsia="新宋体"/>
          <w:kern w:val="0"/>
          <w:sz w:val="22"/>
          <w:szCs w:val="22"/>
          <w:highlight w:val="none"/>
        </w:rPr>
      </w:pPr>
      <w:r>
        <w:rPr>
          <w:rFonts w:hint="eastAsia" w:ascii="新宋体" w:hAnsi="新宋体" w:eastAsia="新宋体"/>
          <w:kern w:val="0"/>
          <w:sz w:val="22"/>
          <w:szCs w:val="22"/>
          <w:highlight w:val="none"/>
        </w:rPr>
        <w:t>6、投标人每次在商品配送到指定地点后，按采购人工作人员要求搬运卸货至指定位置；</w:t>
      </w:r>
    </w:p>
    <w:p w14:paraId="0391AEF9">
      <w:pPr>
        <w:spacing w:line="360" w:lineRule="auto"/>
        <w:rPr>
          <w:rFonts w:ascii="新宋体" w:hAnsi="新宋体" w:eastAsia="新宋体"/>
          <w:kern w:val="0"/>
          <w:sz w:val="22"/>
          <w:szCs w:val="22"/>
          <w:highlight w:val="none"/>
        </w:rPr>
      </w:pPr>
      <w:r>
        <w:rPr>
          <w:rFonts w:hint="eastAsia" w:ascii="新宋体" w:hAnsi="新宋体" w:eastAsia="新宋体"/>
          <w:kern w:val="0"/>
          <w:sz w:val="22"/>
          <w:szCs w:val="22"/>
          <w:highlight w:val="none"/>
        </w:rPr>
        <w:t>7、因投标人配送商品发生食品安全问题的或造成采购人有关人员食物中毒的，投标人应先行赔付相关赔偿，并承担由此造成的全部经济损失及责任。</w:t>
      </w:r>
    </w:p>
    <w:p w14:paraId="6C493D71">
      <w:pPr>
        <w:spacing w:line="360" w:lineRule="auto"/>
        <w:rPr>
          <w:rFonts w:ascii="新宋体" w:hAnsi="新宋体" w:eastAsia="新宋体"/>
          <w:kern w:val="0"/>
          <w:sz w:val="22"/>
          <w:szCs w:val="22"/>
          <w:highlight w:val="none"/>
        </w:rPr>
      </w:pPr>
      <w:r>
        <w:rPr>
          <w:rFonts w:hint="eastAsia" w:ascii="新宋体" w:hAnsi="新宋体" w:eastAsia="新宋体"/>
          <w:kern w:val="0"/>
          <w:sz w:val="22"/>
          <w:szCs w:val="22"/>
          <w:highlight w:val="none"/>
        </w:rPr>
        <w:t>8、投标人如未按采购人规定时间按时配送物资而影响开餐，第一次扣除1000元，从当月货款中扣除，第二次扣除2000元，第三次采购人有权解除合同（需要新供应商进入开始供货后，方才解除合同，停止原单位供货）。</w:t>
      </w:r>
    </w:p>
    <w:p w14:paraId="41AFD8E9">
      <w:pPr>
        <w:spacing w:line="360" w:lineRule="auto"/>
        <w:rPr>
          <w:rFonts w:ascii="新宋体" w:hAnsi="新宋体" w:eastAsia="新宋体"/>
          <w:kern w:val="0"/>
          <w:sz w:val="22"/>
          <w:szCs w:val="22"/>
          <w:highlight w:val="none"/>
        </w:rPr>
      </w:pPr>
      <w:r>
        <w:rPr>
          <w:rFonts w:hint="eastAsia" w:ascii="新宋体" w:hAnsi="新宋体" w:eastAsia="新宋体"/>
          <w:kern w:val="0"/>
          <w:sz w:val="22"/>
          <w:szCs w:val="22"/>
          <w:highlight w:val="none"/>
        </w:rPr>
        <w:t>9、投标人所送货物，若出现严重质量问题的货物，第一次扣除1000元，从当月货款中扣除，第二次扣除2000元，第三次采购人有权解除合同（需要新供应商进入开始供货后，方才解除合同，停止原单位供货）。</w:t>
      </w:r>
    </w:p>
    <w:p w14:paraId="0D712B0E">
      <w:pPr>
        <w:spacing w:line="360" w:lineRule="auto"/>
        <w:rPr>
          <w:rFonts w:hint="eastAsia" w:ascii="新宋体" w:hAnsi="新宋体" w:eastAsia="新宋体"/>
          <w:kern w:val="0"/>
          <w:sz w:val="22"/>
          <w:szCs w:val="22"/>
          <w:highlight w:val="none"/>
        </w:rPr>
      </w:pPr>
      <w:r>
        <w:rPr>
          <w:rFonts w:hint="eastAsia" w:ascii="新宋体" w:hAnsi="新宋体" w:eastAsia="新宋体"/>
          <w:kern w:val="0"/>
          <w:sz w:val="22"/>
          <w:szCs w:val="22"/>
          <w:highlight w:val="none"/>
        </w:rPr>
        <w:t>10、投标人在合同期限内，中途停止供货或因食品卫生问题造成的不良后果，对采购人造成损失的采购人有权对其追究相关违约责任。</w:t>
      </w:r>
    </w:p>
    <w:p w14:paraId="640ED21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DACAB"/>
    <w:multiLevelType w:val="singleLevel"/>
    <w:tmpl w:val="170DACAB"/>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B6739"/>
    <w:rsid w:val="33527342"/>
    <w:rsid w:val="571E744F"/>
    <w:rsid w:val="754537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rFonts w:ascii="仿宋_GB2312"/>
      <w:b/>
      <w:kern w:val="0"/>
      <w:szCs w:val="32"/>
    </w:rPr>
  </w:style>
  <w:style w:type="paragraph" w:styleId="3">
    <w:name w:val="Body Text Indent"/>
    <w:basedOn w:val="1"/>
    <w:qFormat/>
    <w:uiPriority w:val="0"/>
    <w:pPr>
      <w:ind w:left="480" w:hanging="480" w:hangingChars="20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2745</Words>
  <Characters>2991</Characters>
  <Lines>0</Lines>
  <Paragraphs>0</Paragraphs>
  <TotalTime>0</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2026-02-05T02:57:00Z</dcterms:created>
  <dc:creator>user</dc:creator>
  <cp:lastModifiedBy>张起泼</cp:lastModifiedBy>
  <dcterms:modified xsi:type="dcterms:W3CDTF">2026-02-12T01:52:55Z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eyJoZGlkIjoiZjY0MGUzMWVkZDEzNzcxZGZiNjM2MWM1MTFjNjFmYmEiLCJ1c2VySWQiOiIxNzcwNTYwMjIxIn0=</vt:lpwstr>
  </property>
  <property fmtid="{D5CDD505-2E9C-101B-9397-08002B2CF9AE}" pid="4" name="ICV">
    <vt:lpwstr>25FF2E14A9314D16ACA4F46D8239A0A4_12</vt:lpwstr>
  </property>
</Properties>
</file>