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67AE">
      <w:r>
        <w:rPr>
          <w:rFonts w:hint="eastAsia"/>
        </w:rPr>
        <w:t>智能分类安检门</w:t>
      </w:r>
    </w:p>
    <w:p w14:paraId="4774A450">
      <w:r>
        <w:rPr>
          <w:rFonts w:hint="eastAsia"/>
        </w:rPr>
        <w:t>1、安检门探测可配置多种模式：可设置探测模式为“手机检测模式”，“违禁品检测模式</w:t>
      </w:r>
      <w:r>
        <w:t>"，”手机与违禁品检测模式“和”金属检测模式“四种</w:t>
      </w:r>
    </w:p>
    <w:p w14:paraId="28C2855D">
      <w:r>
        <w:rPr>
          <w:rFonts w:hint="eastAsia"/>
        </w:rPr>
        <w:t>2、违禁品检测功能：人员携带日常金属和电子产品通过安检门，安检门不产生报警信息，携带刀具及金属罐体通过时，报警检出率大于</w:t>
      </w:r>
      <w:r>
        <w:t>95%</w:t>
      </w:r>
      <w:r>
        <w:br w:type="textWrapping"/>
      </w:r>
      <w:r>
        <w:rPr>
          <w:rFonts w:hint="eastAsia"/>
        </w:rPr>
        <w:t>3、灵敏度范围：应能从低到高方便地调节，最大支持</w:t>
      </w:r>
      <w:r>
        <w:t>10000级调节，且具有快速设置灵敏度功能，一键设置灵敏度</w:t>
      </w:r>
    </w:p>
    <w:p w14:paraId="50399811">
      <w:r>
        <w:rPr>
          <w:rFonts w:hint="eastAsia"/>
        </w:rPr>
        <w:t>4、指示灯功能：安检门门板上部具有指示灯，在正常情况下指示灯显示绿灯，有人通过未报警时显示黄灯，报警时先显示红灯，再显示黄灯表示信号恢复中，恢复到就绪状态后显示绿灯，可用于指示下一个人是否可以正常通行</w:t>
      </w:r>
    </w:p>
    <w:p w14:paraId="5E16FA69">
      <w:r>
        <w:rPr>
          <w:rFonts w:hint="eastAsia"/>
        </w:rPr>
        <w:t>5、设备自检功能：开机时应对主控系统、左右探测门板、红外装置、摄像机、外接设备和通讯接口进行自检，自检发现故障区域时，可在显示屏上给出相应提示，支持自检出硬件故障时获取维保信息</w:t>
      </w:r>
      <w:r>
        <w:br w:type="textWrapping"/>
      </w:r>
      <w:r>
        <w:t>6</w:t>
      </w:r>
      <w:r>
        <w:rPr>
          <w:rFonts w:hint="eastAsia"/>
        </w:rPr>
        <w:t>、计数功能：金属门应能记录有效受检人数和发生过报警的人次，并能复位清零，应支持正向反向的相加、相减和分别计数</w:t>
      </w:r>
    </w:p>
    <w:p w14:paraId="2644991B">
      <w:r>
        <w:t>7</w:t>
      </w:r>
      <w:r>
        <w:rPr>
          <w:rFonts w:hint="eastAsia"/>
        </w:rPr>
        <w:t>、报警声音：</w:t>
      </w:r>
      <w:r>
        <w:t>a)应与非报警声有区别。b)应能调节音调，以便能明确区分两台相邻探测门的报警，支持20级音调可调，同时支持自定义报警音频，可设置任意种类音频文件。</w:t>
      </w:r>
    </w:p>
    <w:p w14:paraId="1D92AD97">
      <w:r>
        <w:t>8</w:t>
      </w:r>
      <w:r>
        <w:rPr>
          <w:rFonts w:hint="eastAsia"/>
        </w:rPr>
        <w:t>、报警显示：</w:t>
      </w:r>
      <w:r>
        <w:t>a)应与非报警显示有区别，且颜色宜用红色。b)如有分区探测功能，分区定位应能一目了然，位置准确。c)在6000lx的明亮环境和25lx的昏暗环境下，距离报警显示器3m时，应能清晰地观看到</w:t>
      </w:r>
    </w:p>
    <w:p w14:paraId="3FA81B01">
      <w:r>
        <w:rPr>
          <w:rFonts w:hint="eastAsia"/>
        </w:rPr>
        <w:t>9、飞物报警功能：将</w:t>
      </w:r>
      <w:r>
        <w:t>1元硬币以不大于1m/s 速度抛过探测区域时，安检门应给出报警指示，漏报率不大于2%</w:t>
      </w:r>
      <w:r>
        <w:br w:type="textWrapping"/>
      </w:r>
      <w:r>
        <w:rPr>
          <w:rFonts w:hint="eastAsia"/>
        </w:rPr>
        <w:t>1</w:t>
      </w:r>
      <w:r>
        <w:t>0</w:t>
      </w:r>
      <w:r>
        <w:rPr>
          <w:rFonts w:hint="eastAsia"/>
        </w:rPr>
        <w:t>、★设备应具有前后双屏，显示屏尺寸≥</w:t>
      </w:r>
      <w:r>
        <w:t>28英寸；应内置CPU、采用Android 系统（提供公安部检测报告）</w:t>
      </w:r>
      <w:r>
        <w:br w:type="textWrapping"/>
      </w:r>
      <w:r>
        <w:rPr>
          <w:rFonts w:hint="eastAsia"/>
        </w:rPr>
        <w:t>1</w:t>
      </w:r>
      <w:r>
        <w:t>1</w:t>
      </w:r>
      <w:r>
        <w:rPr>
          <w:rFonts w:hint="eastAsia"/>
        </w:rPr>
        <w:t>、★门板厚度：门板厚度应≥</w:t>
      </w:r>
      <w:r>
        <w:t>120mm，保障设备稳定性（</w:t>
      </w:r>
      <w:r>
        <w:rPr>
          <w:rFonts w:hint="eastAsia"/>
          <w:lang w:val="en-US" w:eastAsia="zh-CN"/>
        </w:rPr>
        <w:t>采购时</w:t>
      </w:r>
      <w:r>
        <w:t>提供公安部检测报告）</w:t>
      </w:r>
    </w:p>
    <w:p w14:paraId="6C075380">
      <w:r>
        <w:rPr>
          <w:rFonts w:hint="eastAsia"/>
        </w:rPr>
        <w:t>1</w:t>
      </w:r>
      <w:r>
        <w:t>2</w:t>
      </w:r>
      <w:r>
        <w:rPr>
          <w:rFonts w:hint="eastAsia"/>
        </w:rPr>
        <w:t>、★快速标定功能：具有快速标定功能，样机开启数据采集和标定校准，人员携带</w:t>
      </w:r>
      <w:r>
        <w:t>"标定测试体"，以1m/s速度重复通过样机单个频点下的标定时间不超过45s；标定成功后可通过校验功能检测本次标定结果的准确性；2次标定结果的相位数值偏差应小于5；当样机周围环境存在干扰（如大型金属等），与无干扰环境相比，对标定结果的相位数值影响应小于5；</w:t>
      </w:r>
      <w:bookmarkStart w:id="0" w:name="_GoBack"/>
      <w:bookmarkEnd w:id="0"/>
      <w:r>
        <w:t>标定后，人员携带电子产品，以1m/s速度重复通过样机，多次通行的相位数值偏差应小于5（</w:t>
      </w:r>
      <w:r>
        <w:rPr>
          <w:rFonts w:hint="eastAsia"/>
          <w:lang w:val="en-US" w:eastAsia="zh-CN"/>
        </w:rPr>
        <w:t>采购时</w:t>
      </w:r>
      <w:r>
        <w:t>提供公安部检测报告）</w:t>
      </w:r>
    </w:p>
    <w:p w14:paraId="3DDF3B2A">
      <w:r>
        <w:rPr>
          <w:rFonts w:hint="eastAsia"/>
        </w:rPr>
        <w:t>1</w:t>
      </w:r>
      <w:r>
        <w:t>3</w:t>
      </w:r>
      <w:r>
        <w:rPr>
          <w:rFonts w:hint="eastAsia"/>
        </w:rPr>
        <w:t>、★探测区内磁感应强度：在探测区左右边界各方内</w:t>
      </w:r>
      <w:r>
        <w:t>150mm形成的区域中，任意一点的磁感应强度都不应超过10μT（</w:t>
      </w:r>
      <w:r>
        <w:rPr>
          <w:rFonts w:hint="eastAsia"/>
          <w:lang w:val="en-US" w:eastAsia="zh-CN"/>
        </w:rPr>
        <w:t>采购时</w:t>
      </w:r>
      <w:r>
        <w:t>提供公安部检测报告）</w:t>
      </w:r>
    </w:p>
    <w:p w14:paraId="2AA8E163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14、</w:t>
      </w:r>
      <w:r>
        <w:rPr>
          <w:rFonts w:hint="eastAsia"/>
        </w:rPr>
        <w:t>▲</w:t>
      </w:r>
      <w:r>
        <w:rPr>
          <w:rFonts w:hint="eastAsia"/>
          <w:lang w:val="en-US" w:eastAsia="zh-CN"/>
        </w:rPr>
        <w:t>需提供原厂三年质保的授权函（采购时提供）</w:t>
      </w:r>
      <w:r>
        <w:br w:type="textWrapping"/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、▲设备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接入温州市人民医院现有安防管理平台（</w:t>
      </w:r>
      <w:r>
        <w:t>iSecure Center综合安防管理平台</w:t>
      </w:r>
      <w:r>
        <w:rPr>
          <w:rFonts w:hint="eastAsia"/>
        </w:rPr>
        <w:t>）统一管理，支持在平台上查看设备状态，并能实现报警联动</w:t>
      </w:r>
      <w:r>
        <w:rPr>
          <w:rFonts w:hint="eastAsia"/>
          <w:lang w:val="en-US" w:eastAsia="zh-CN"/>
        </w:rPr>
        <w:t>现场监控</w:t>
      </w:r>
      <w:r>
        <w:rPr>
          <w:rFonts w:hint="eastAsia"/>
        </w:rPr>
        <w:t>摄像机弹窗报警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项目中</w:t>
      </w:r>
      <w:r>
        <w:rPr>
          <w:rFonts w:hint="eastAsia"/>
        </w:rPr>
        <w:t>产生</w:t>
      </w:r>
      <w:r>
        <w:rPr>
          <w:rFonts w:hint="eastAsia"/>
          <w:lang w:val="en-US" w:eastAsia="zh-CN"/>
        </w:rPr>
        <w:t>系统对接以及其他</w:t>
      </w:r>
      <w:r>
        <w:rPr>
          <w:rFonts w:hint="eastAsia"/>
        </w:rPr>
        <w:t>额外费用由供应商自行承担</w:t>
      </w:r>
      <w:r>
        <w:rPr>
          <w:rFonts w:hint="eastAsia"/>
          <w:lang w:eastAsia="zh-CN"/>
        </w:rPr>
        <w:t>。</w:t>
      </w:r>
    </w:p>
    <w:p w14:paraId="4D3A89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备注：以上“</w:t>
      </w:r>
      <w:r>
        <w:rPr>
          <w:rFonts w:hint="eastAsia"/>
        </w:rPr>
        <w:t>★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符号要求功能若采购时未按照规定由权威机构出示的检测报告，每缺失一项，合同单价扣除调研报价的20%，以此内推，扣完为止；“</w:t>
      </w:r>
      <w:r>
        <w:rPr>
          <w:rFonts w:hint="eastAsia"/>
        </w:rPr>
        <w:t>▲</w:t>
      </w:r>
      <w:r>
        <w:rPr>
          <w:rFonts w:hint="eastAsia"/>
          <w:lang w:val="en-US" w:eastAsia="zh-CN"/>
        </w:rPr>
        <w:t>”符号为必须满足条款，采购时应出具承诺书。合同签署</w:t>
      </w:r>
      <w:r>
        <w:rPr>
          <w:rFonts w:hint="eastAsia"/>
        </w:rPr>
        <w:t>之前</w:t>
      </w:r>
      <w:r>
        <w:rPr>
          <w:rFonts w:hint="eastAsia"/>
          <w:lang w:val="en-US" w:eastAsia="zh-CN"/>
        </w:rPr>
        <w:t>供应商应</w:t>
      </w:r>
      <w:r>
        <w:rPr>
          <w:rFonts w:hint="eastAsia"/>
        </w:rPr>
        <w:t>到达采购人</w:t>
      </w:r>
      <w:r>
        <w:rPr>
          <w:rFonts w:hint="eastAsia"/>
          <w:lang w:val="en-US" w:eastAsia="zh-CN"/>
        </w:rPr>
        <w:t>指定地点</w:t>
      </w:r>
      <w:r>
        <w:rPr>
          <w:rFonts w:hint="eastAsia"/>
          <w:lang w:eastAsia="zh-CN"/>
        </w:rPr>
        <w:t>，</w:t>
      </w:r>
      <w:r>
        <w:rPr>
          <w:rFonts w:hint="eastAsia"/>
        </w:rPr>
        <w:t>测试</w:t>
      </w:r>
      <w:r>
        <w:rPr>
          <w:rFonts w:hint="eastAsia"/>
          <w:lang w:val="en-US" w:eastAsia="zh-CN"/>
        </w:rPr>
        <w:t>设备</w:t>
      </w:r>
      <w:r>
        <w:rPr>
          <w:rFonts w:hint="eastAsia"/>
        </w:rPr>
        <w:t>所有指标功能是否满足项目建设的需求，对于提供虚假参数</w:t>
      </w:r>
      <w:r>
        <w:rPr>
          <w:rFonts w:hint="eastAsia"/>
          <w:lang w:val="en-US" w:eastAsia="zh-CN"/>
        </w:rPr>
        <w:t>不良</w:t>
      </w:r>
      <w:r>
        <w:rPr>
          <w:rFonts w:hint="eastAsia"/>
        </w:rPr>
        <w:t>行为，经测试查实后取消其</w:t>
      </w:r>
      <w:r>
        <w:rPr>
          <w:rFonts w:hint="eastAsia"/>
          <w:lang w:val="en-US" w:eastAsia="zh-CN"/>
        </w:rPr>
        <w:t>供应商</w:t>
      </w:r>
      <w:r>
        <w:rPr>
          <w:rFonts w:hint="eastAsia"/>
        </w:rPr>
        <w:t>资格，并报上级部门单位严肃处理，</w:t>
      </w:r>
      <w:r>
        <w:rPr>
          <w:rFonts w:hint="eastAsia"/>
          <w:lang w:val="en-US" w:eastAsia="zh-CN"/>
        </w:rPr>
        <w:t>且</w:t>
      </w:r>
      <w:r>
        <w:rPr>
          <w:rFonts w:hint="eastAsia"/>
        </w:rPr>
        <w:t>按相关要求赔偿采购方相关损失</w:t>
      </w:r>
      <w:r>
        <w:rPr>
          <w:rFonts w:hint="eastAsia"/>
          <w:lang w:eastAsia="zh-CN"/>
        </w:rPr>
        <w:t>。</w:t>
      </w:r>
    </w:p>
    <w:p w14:paraId="2EBC81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5F"/>
    <w:rsid w:val="000F22EF"/>
    <w:rsid w:val="00231504"/>
    <w:rsid w:val="0050455F"/>
    <w:rsid w:val="00567EF4"/>
    <w:rsid w:val="00831B34"/>
    <w:rsid w:val="00BF69FD"/>
    <w:rsid w:val="00CF2583"/>
    <w:rsid w:val="00D1322D"/>
    <w:rsid w:val="00E9270D"/>
    <w:rsid w:val="00FF35D5"/>
    <w:rsid w:val="18C12285"/>
    <w:rsid w:val="2809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1084</Words>
  <Characters>1153</Characters>
  <Lines>8</Lines>
  <Paragraphs>2</Paragraphs>
  <TotalTime>11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2025-02-25T02:47:00Z</dcterms:created>
  <dc:creator>徐泽伟</dc:creator>
  <cp:lastModifiedBy>逗宝巧克力</cp:lastModifiedBy>
  <dcterms:modified xsi:type="dcterms:W3CDTF">2025-02-25T17:01:53Z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eyJoZGlkIjoiNjdhZTJhNDExOWYzZDNmYTRkMmFjOTJkNGJkZTViMzMiLCJ1c2VySWQiOiIyODU3MjMzODQifQ==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4074A44B010B4748BF3427673DCD625C_13</vt:lpwstr>
  </property>
</Properties>
</file>